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54" w:rsidRPr="00912925" w:rsidRDefault="007F6F54" w:rsidP="00B16DBE">
      <w:pPr>
        <w:pStyle w:val="Caption"/>
        <w:tabs>
          <w:tab w:val="clear" w:pos="1304"/>
          <w:tab w:val="clear" w:pos="5160"/>
          <w:tab w:val="left" w:pos="340"/>
        </w:tabs>
        <w:spacing w:after="120"/>
        <w:jc w:val="left"/>
        <w:rPr>
          <w:rFonts w:ascii="Garamond" w:hAnsi="Garamond"/>
          <w:b w:val="0"/>
          <w:i/>
          <w:lang w:val="en-US"/>
        </w:rPr>
      </w:pPr>
    </w:p>
    <w:p w:rsidR="007F6F54" w:rsidRPr="00912925" w:rsidRDefault="007F6F54" w:rsidP="00B16DBE">
      <w:pPr>
        <w:pStyle w:val="Caption"/>
        <w:tabs>
          <w:tab w:val="clear" w:pos="1304"/>
          <w:tab w:val="clear" w:pos="5160"/>
          <w:tab w:val="left" w:pos="340"/>
        </w:tabs>
        <w:spacing w:after="120"/>
        <w:rPr>
          <w:rFonts w:ascii="Garamond" w:hAnsi="Garamond"/>
          <w:b w:val="0"/>
          <w:i/>
          <w:lang w:val="en-US"/>
        </w:rPr>
      </w:pPr>
      <w:r w:rsidRPr="00912925">
        <w:rPr>
          <w:rFonts w:ascii="Garamond" w:hAnsi="Garamond"/>
          <w:b w:val="0"/>
          <w:i/>
          <w:lang w:val="en-US"/>
        </w:rPr>
        <w:t>Call for applications to the</w:t>
      </w:r>
    </w:p>
    <w:p w:rsidR="007F6F54" w:rsidRPr="00912925" w:rsidRDefault="007F6F54" w:rsidP="00B61A5C">
      <w:pPr>
        <w:tabs>
          <w:tab w:val="left" w:pos="340"/>
        </w:tabs>
        <w:spacing w:after="120"/>
        <w:jc w:val="center"/>
        <w:rPr>
          <w:rFonts w:ascii="Garamond" w:hAnsi="Garamond"/>
          <w:b/>
          <w:sz w:val="28"/>
          <w:szCs w:val="28"/>
          <w:lang w:val="en-GB"/>
        </w:rPr>
      </w:pPr>
      <w:smartTag w:uri="urn:schemas-microsoft-com:office:smarttags" w:element="PlaceName">
        <w:smartTag w:uri="urn:schemas-microsoft-com:office:smarttags" w:element="place">
          <w:smartTag w:uri="urn:schemas-microsoft-com:office:smarttags" w:element="PlaceName">
            <w:r w:rsidRPr="00912925">
              <w:rPr>
                <w:rFonts w:ascii="Garamond" w:eastAsia="Arial Unicode MS" w:hAnsi="Garamond"/>
                <w:b/>
                <w:sz w:val="28"/>
                <w:szCs w:val="28"/>
                <w:lang w:val="en-US"/>
              </w:rPr>
              <w:t>TEATRO</w:t>
            </w:r>
          </w:smartTag>
          <w:r w:rsidRPr="00912925">
            <w:rPr>
              <w:rFonts w:ascii="Garamond" w:eastAsia="Arial Unicode MS" w:hAnsi="Garamond"/>
              <w:b/>
              <w:sz w:val="28"/>
              <w:szCs w:val="28"/>
              <w:lang w:val="en-US"/>
            </w:rPr>
            <w:t xml:space="preserve"> </w:t>
          </w:r>
          <w:smartTag w:uri="urn:schemas-microsoft-com:office:smarttags" w:element="PlaceName">
            <w:r w:rsidRPr="00912925">
              <w:rPr>
                <w:rFonts w:ascii="Garamond" w:eastAsia="Arial Unicode MS" w:hAnsi="Garamond"/>
                <w:b/>
                <w:sz w:val="28"/>
                <w:szCs w:val="28"/>
                <w:lang w:val="en-US"/>
              </w:rPr>
              <w:t>ALLA</w:t>
            </w:r>
          </w:smartTag>
          <w:r w:rsidRPr="00912925">
            <w:rPr>
              <w:rFonts w:ascii="Garamond" w:eastAsia="Arial Unicode MS" w:hAnsi="Garamond"/>
              <w:b/>
              <w:sz w:val="28"/>
              <w:szCs w:val="28"/>
              <w:lang w:val="en-US"/>
            </w:rPr>
            <w:t xml:space="preserve"> </w:t>
          </w:r>
          <w:smartTag w:uri="urn:schemas-microsoft-com:office:smarttags" w:element="PlaceName">
            <w:r w:rsidRPr="00912925">
              <w:rPr>
                <w:rFonts w:ascii="Garamond" w:eastAsia="Arial Unicode MS" w:hAnsi="Garamond"/>
                <w:b/>
                <w:sz w:val="28"/>
                <w:szCs w:val="28"/>
                <w:lang w:val="en-US"/>
              </w:rPr>
              <w:t>SCALA</w:t>
            </w:r>
          </w:smartTag>
          <w:r w:rsidRPr="00912925">
            <w:rPr>
              <w:rFonts w:ascii="Garamond" w:eastAsia="Arial Unicode MS" w:hAnsi="Garamond"/>
              <w:b/>
              <w:sz w:val="28"/>
              <w:szCs w:val="28"/>
              <w:lang w:val="en-US"/>
            </w:rPr>
            <w:t xml:space="preserve"> </w:t>
          </w:r>
          <w:smartTag w:uri="urn:schemas-microsoft-com:office:smarttags" w:element="PlaceType">
            <w:r w:rsidRPr="00912925">
              <w:rPr>
                <w:rFonts w:ascii="Garamond" w:hAnsi="Garamond"/>
                <w:b/>
                <w:sz w:val="28"/>
                <w:szCs w:val="28"/>
                <w:lang w:val="en-GB"/>
              </w:rPr>
              <w:t>ACADEMY</w:t>
            </w:r>
          </w:smartTag>
        </w:smartTag>
      </w:smartTag>
      <w:r w:rsidRPr="00912925">
        <w:rPr>
          <w:rFonts w:ascii="Garamond" w:hAnsi="Garamond"/>
          <w:b/>
          <w:sz w:val="28"/>
          <w:szCs w:val="28"/>
          <w:lang w:val="en-GB"/>
        </w:rPr>
        <w:t xml:space="preserve"> </w:t>
      </w:r>
    </w:p>
    <w:p w:rsidR="007F6F54" w:rsidRPr="00912925" w:rsidRDefault="007F6F54" w:rsidP="00B16DBE">
      <w:pPr>
        <w:tabs>
          <w:tab w:val="left" w:pos="340"/>
        </w:tabs>
        <w:spacing w:after="120"/>
        <w:jc w:val="center"/>
        <w:rPr>
          <w:rFonts w:ascii="Garamond" w:eastAsia="Arial Unicode MS" w:hAnsi="Garamond"/>
          <w:b/>
          <w:sz w:val="28"/>
          <w:szCs w:val="28"/>
          <w:lang w:val="en-US"/>
        </w:rPr>
      </w:pPr>
      <w:r w:rsidRPr="00912925">
        <w:rPr>
          <w:rFonts w:ascii="Garamond" w:hAnsi="Garamond"/>
          <w:b/>
          <w:sz w:val="28"/>
          <w:szCs w:val="28"/>
          <w:lang w:val="en-GB"/>
        </w:rPr>
        <w:t>OF LYRIC OPERA</w:t>
      </w:r>
    </w:p>
    <w:p w:rsidR="007F6F54" w:rsidRPr="00912925" w:rsidRDefault="007F6F54" w:rsidP="00B16DBE">
      <w:pPr>
        <w:tabs>
          <w:tab w:val="left" w:pos="340"/>
        </w:tabs>
        <w:spacing w:after="120"/>
        <w:jc w:val="center"/>
        <w:rPr>
          <w:rFonts w:ascii="Garamond" w:eastAsia="Arial Unicode MS" w:hAnsi="Garamond"/>
          <w:b/>
          <w:sz w:val="24"/>
          <w:szCs w:val="24"/>
          <w:lang w:val="en-US"/>
        </w:rPr>
      </w:pPr>
      <w:r w:rsidRPr="00912925">
        <w:rPr>
          <w:rFonts w:ascii="Garamond" w:eastAsia="Arial Unicode MS" w:hAnsi="Garamond"/>
          <w:b/>
          <w:sz w:val="24"/>
          <w:szCs w:val="24"/>
          <w:lang w:val="en-US"/>
        </w:rPr>
        <w:t xml:space="preserve">ACADEMY PROJECT 2016 </w:t>
      </w:r>
    </w:p>
    <w:p w:rsidR="007F6F54" w:rsidRPr="00912925" w:rsidRDefault="007F6F54" w:rsidP="00B16DBE">
      <w:pPr>
        <w:pStyle w:val="Caption"/>
        <w:tabs>
          <w:tab w:val="clear" w:pos="1304"/>
          <w:tab w:val="clear" w:pos="5160"/>
          <w:tab w:val="left" w:pos="340"/>
        </w:tabs>
        <w:spacing w:after="120"/>
        <w:rPr>
          <w:rFonts w:ascii="Garamond" w:eastAsia="Arial Unicode MS" w:hAnsi="Garamond"/>
          <w:lang w:val="en-US"/>
        </w:rPr>
      </w:pPr>
      <w:r w:rsidRPr="00912925">
        <w:rPr>
          <w:rFonts w:ascii="Garamond" w:eastAsia="Arial Unicode MS" w:hAnsi="Garamond"/>
          <w:lang w:val="en-US"/>
        </w:rPr>
        <w:t xml:space="preserve">Wolfgang Amadeus Mozart - </w:t>
      </w:r>
      <w:r w:rsidRPr="00912925">
        <w:rPr>
          <w:rFonts w:ascii="Garamond" w:eastAsia="Arial Unicode MS" w:hAnsi="Garamond"/>
          <w:i/>
          <w:lang w:val="en-US"/>
        </w:rPr>
        <w:t>DIE ZAUBERFLÖTE</w:t>
      </w:r>
    </w:p>
    <w:p w:rsidR="007F6F54" w:rsidRPr="00912925" w:rsidRDefault="007F6F54" w:rsidP="00B16DBE">
      <w:pPr>
        <w:tabs>
          <w:tab w:val="left" w:pos="340"/>
        </w:tabs>
        <w:spacing w:after="120"/>
        <w:jc w:val="center"/>
        <w:rPr>
          <w:rFonts w:ascii="Garamond" w:hAnsi="Garamond"/>
          <w:bCs/>
          <w:i/>
          <w:iCs/>
          <w:sz w:val="24"/>
          <w:szCs w:val="24"/>
          <w:lang w:val="en-US"/>
        </w:rPr>
      </w:pPr>
      <w:r>
        <w:rPr>
          <w:rFonts w:ascii="Garamond" w:hAnsi="Garamond"/>
          <w:bCs/>
          <w:i/>
          <w:iCs/>
          <w:sz w:val="24"/>
          <w:szCs w:val="24"/>
          <w:lang w:val="en-US"/>
        </w:rPr>
        <w:t>2015 - 2016 S</w:t>
      </w:r>
      <w:r w:rsidRPr="00912925">
        <w:rPr>
          <w:rFonts w:ascii="Garamond" w:hAnsi="Garamond"/>
          <w:bCs/>
          <w:i/>
          <w:iCs/>
          <w:sz w:val="24"/>
          <w:szCs w:val="24"/>
          <w:lang w:val="en-US"/>
        </w:rPr>
        <w:t>eason</w:t>
      </w:r>
    </w:p>
    <w:p w:rsidR="007F6F54" w:rsidRPr="00912925" w:rsidRDefault="007F6F54" w:rsidP="00B16DBE">
      <w:pPr>
        <w:tabs>
          <w:tab w:val="left" w:pos="340"/>
        </w:tabs>
        <w:spacing w:after="120"/>
        <w:jc w:val="center"/>
        <w:rPr>
          <w:rFonts w:ascii="Garamond" w:hAnsi="Garamond"/>
          <w:b/>
          <w:i/>
          <w:sz w:val="22"/>
          <w:szCs w:val="22"/>
          <w:lang w:val="en-US"/>
        </w:rPr>
      </w:pPr>
    </w:p>
    <w:p w:rsidR="007F6F54" w:rsidRPr="00912925" w:rsidRDefault="007F6F54" w:rsidP="00B16DBE">
      <w:pPr>
        <w:tabs>
          <w:tab w:val="left" w:pos="340"/>
        </w:tabs>
        <w:autoSpaceDE w:val="0"/>
        <w:autoSpaceDN w:val="0"/>
        <w:adjustRightInd w:val="0"/>
        <w:spacing w:after="120"/>
        <w:jc w:val="both"/>
        <w:rPr>
          <w:rFonts w:ascii="Garamond" w:eastAsia="Arial Unicode MS" w:hAnsi="Garamond"/>
          <w:i/>
          <w:iCs/>
          <w:lang w:val="en-US"/>
        </w:rPr>
      </w:pPr>
      <w:r w:rsidRPr="00912925">
        <w:rPr>
          <w:rFonts w:ascii="Garamond" w:hAnsi="Garamond"/>
          <w:lang w:val="en-US"/>
        </w:rPr>
        <w:t xml:space="preserve">The Fondazione Accademia d’Arti e Mestieri dello Spettacolo Teatro alla Scala (hereinafter also “Academy”) hereby opens the admission process to the </w:t>
      </w:r>
      <w:r w:rsidRPr="00912925">
        <w:rPr>
          <w:rFonts w:ascii="Garamond" w:eastAsia="Arial Unicode MS" w:hAnsi="Garamond"/>
          <w:b/>
          <w:i/>
          <w:iCs/>
          <w:lang w:val="en-US"/>
        </w:rPr>
        <w:t>Teatro alla Scala</w:t>
      </w:r>
      <w:r>
        <w:rPr>
          <w:rFonts w:ascii="Garamond" w:eastAsia="Arial Unicode MS" w:hAnsi="Garamond"/>
          <w:b/>
          <w:i/>
          <w:iCs/>
          <w:lang w:val="en-US"/>
        </w:rPr>
        <w:t xml:space="preserve"> Academy of Lyric opera</w:t>
      </w:r>
      <w:r w:rsidRPr="00912925">
        <w:rPr>
          <w:rFonts w:ascii="Garamond" w:eastAsia="Arial Unicode MS" w:hAnsi="Garamond"/>
          <w:b/>
          <w:i/>
          <w:iCs/>
          <w:lang w:val="en-US"/>
        </w:rPr>
        <w:t xml:space="preserve">, academic year 2015 - 2016, </w:t>
      </w:r>
      <w:r w:rsidRPr="00912925">
        <w:rPr>
          <w:rFonts w:ascii="Garamond" w:eastAsia="Arial Unicode MS" w:hAnsi="Garamond"/>
          <w:iCs/>
          <w:lang w:val="en-US"/>
        </w:rPr>
        <w:t xml:space="preserve">seeking performers for the 2016 Academy Project, </w:t>
      </w:r>
      <w:r w:rsidRPr="00912925">
        <w:rPr>
          <w:rFonts w:ascii="Garamond" w:eastAsia="Arial Unicode MS" w:hAnsi="Garamond"/>
          <w:b/>
          <w:i/>
          <w:iCs/>
          <w:lang w:val="en-US"/>
        </w:rPr>
        <w:t>Die Zauberflöte</w:t>
      </w:r>
      <w:r w:rsidRPr="00912925">
        <w:rPr>
          <w:rFonts w:ascii="Garamond" w:eastAsia="Arial Unicode MS" w:hAnsi="Garamond"/>
          <w:iCs/>
          <w:lang w:val="en-US"/>
        </w:rPr>
        <w:t xml:space="preserve"> by Wolfgang Amadeus Mozart</w:t>
      </w:r>
      <w:r w:rsidRPr="00912925">
        <w:rPr>
          <w:rFonts w:ascii="Garamond" w:eastAsia="Arial Unicode MS" w:hAnsi="Garamond"/>
          <w:i/>
          <w:iCs/>
          <w:lang w:val="en-US"/>
        </w:rPr>
        <w:t>.</w:t>
      </w:r>
    </w:p>
    <w:p w:rsidR="007F6F54" w:rsidRDefault="007F6F54" w:rsidP="00912925">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 xml:space="preserve">The Examining Committee will have the final decision as to the ranking. All candidates will be classified in a single ranking for the academic year 2015-2016. </w:t>
      </w:r>
    </w:p>
    <w:p w:rsidR="007F6F54" w:rsidRPr="00912925" w:rsidRDefault="007F6F54" w:rsidP="00912925">
      <w:pPr>
        <w:tabs>
          <w:tab w:val="left" w:pos="340"/>
        </w:tabs>
        <w:spacing w:after="120"/>
        <w:ind w:right="-15"/>
        <w:jc w:val="both"/>
        <w:rPr>
          <w:rFonts w:ascii="Garamond"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 xml:space="preserve">Course Goals and Professional Profile </w:t>
      </w:r>
    </w:p>
    <w:p w:rsidR="007F6F54" w:rsidRPr="00912925" w:rsidRDefault="007F6F54" w:rsidP="00B16DBE">
      <w:pPr>
        <w:pStyle w:val="BodyTextIndent"/>
        <w:tabs>
          <w:tab w:val="clear" w:pos="1304"/>
          <w:tab w:val="clear" w:pos="1843"/>
          <w:tab w:val="clear" w:pos="5160"/>
          <w:tab w:val="left" w:pos="340"/>
        </w:tabs>
        <w:spacing w:after="120"/>
        <w:ind w:left="0"/>
        <w:rPr>
          <w:rFonts w:ascii="Garamond" w:hAnsi="Garamond"/>
          <w:color w:val="auto"/>
          <w:sz w:val="20"/>
          <w:lang w:val="en-US"/>
        </w:rPr>
      </w:pPr>
      <w:r w:rsidRPr="00912925">
        <w:rPr>
          <w:rFonts w:ascii="Garamond" w:hAnsi="Garamond"/>
          <w:color w:val="auto"/>
          <w:sz w:val="20"/>
          <w:lang w:val="en-US"/>
        </w:rPr>
        <w:t xml:space="preserve">   The selection process is oriented to young operatic singers having sufficient artistic and vocal qualities to merit higher specialization with the goal of participating in the opera </w:t>
      </w:r>
      <w:r w:rsidRPr="00912925">
        <w:rPr>
          <w:rFonts w:ascii="Garamond" w:hAnsi="Garamond"/>
          <w:i/>
          <w:color w:val="auto"/>
          <w:sz w:val="20"/>
          <w:lang w:val="en-US"/>
        </w:rPr>
        <w:t>Die Zauberflöte</w:t>
      </w:r>
      <w:r w:rsidRPr="00912925">
        <w:rPr>
          <w:rFonts w:ascii="Garamond" w:hAnsi="Garamond"/>
          <w:color w:val="auto"/>
          <w:sz w:val="20"/>
          <w:lang w:val="en-US"/>
        </w:rPr>
        <w:t xml:space="preserve"> by Wolfgang Amadeus Mozart, the 2016 Academy Project opera for the 2015-2016 Teatro alla Scala opera season.</w:t>
      </w:r>
    </w:p>
    <w:p w:rsidR="007F6F54" w:rsidRPr="00912925" w:rsidRDefault="007F6F54" w:rsidP="00B16DBE">
      <w:pPr>
        <w:pStyle w:val="BodyTextIndent3"/>
        <w:tabs>
          <w:tab w:val="clear" w:pos="1304"/>
          <w:tab w:val="clear" w:pos="5160"/>
          <w:tab w:val="left" w:pos="340"/>
        </w:tabs>
        <w:spacing w:after="120"/>
        <w:ind w:left="0"/>
        <w:jc w:val="left"/>
        <w:rPr>
          <w:rFonts w:ascii="Garamond"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Course Structure</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The course will run for one year starting in September 2015. Selected candidates will only be admitted after accepting and signing the Academy Regulations when the course begins. All selected candidates will participate in a trial period ending on December 31, 2015, when the Office of the Director will make the final determination as to which candidates will be admitted to the Academy.</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At the end of the academic year, the Office of the Director will assess each single pupil to determine who shall be admitted to a second year of specialization, integrated into the production program of the Theatre and the Academy.</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The curriculum includes the following subjects:</w:t>
      </w:r>
    </w:p>
    <w:p w:rsidR="007F6F54" w:rsidRPr="00912925" w:rsidRDefault="007F6F54" w:rsidP="00B61A5C">
      <w:pPr>
        <w:jc w:val="both"/>
        <w:rPr>
          <w:rFonts w:ascii="Garamond" w:eastAsia="Arial Unicode MS" w:hAnsi="Garamond"/>
          <w:lang w:val="en-GB"/>
        </w:rPr>
      </w:pPr>
      <w:r w:rsidRPr="00912925">
        <w:rPr>
          <w:rFonts w:ascii="Garamond" w:eastAsia="Arial Unicode MS" w:hAnsi="Garamond"/>
          <w:lang w:val="en-GB"/>
        </w:rPr>
        <w:t xml:space="preserve">Interpretation and performance of the operatic and chamber repertoire </w:t>
      </w:r>
    </w:p>
    <w:p w:rsidR="007F6F54" w:rsidRPr="00912925" w:rsidRDefault="007F6F54" w:rsidP="00B61A5C">
      <w:pPr>
        <w:jc w:val="both"/>
        <w:rPr>
          <w:rFonts w:ascii="Garamond" w:eastAsia="Arial Unicode MS" w:hAnsi="Garamond"/>
          <w:lang w:val="en-GB"/>
        </w:rPr>
      </w:pPr>
      <w:r w:rsidRPr="00912925">
        <w:rPr>
          <w:rFonts w:ascii="Garamond" w:eastAsia="Arial Unicode MS" w:hAnsi="Garamond"/>
          <w:lang w:val="en-GB"/>
        </w:rPr>
        <w:t>Vocal Score Coaching</w:t>
      </w:r>
    </w:p>
    <w:p w:rsidR="007F6F54" w:rsidRPr="00912925" w:rsidRDefault="007F6F54" w:rsidP="00B61A5C">
      <w:pPr>
        <w:jc w:val="both"/>
        <w:rPr>
          <w:rFonts w:ascii="Garamond" w:eastAsia="Arial Unicode MS" w:hAnsi="Garamond"/>
          <w:lang w:val="en-GB"/>
        </w:rPr>
      </w:pPr>
      <w:r w:rsidRPr="00912925">
        <w:rPr>
          <w:rFonts w:ascii="Garamond" w:eastAsia="Arial Unicode MS" w:hAnsi="Garamond"/>
          <w:lang w:val="en-GB"/>
        </w:rPr>
        <w:t xml:space="preserve">Vocal and interpretative technique, </w:t>
      </w:r>
    </w:p>
    <w:p w:rsidR="007F6F54" w:rsidRPr="00912925" w:rsidRDefault="007F6F54" w:rsidP="00B61A5C">
      <w:pPr>
        <w:jc w:val="both"/>
        <w:rPr>
          <w:rFonts w:ascii="Garamond" w:eastAsia="Arial Unicode MS" w:hAnsi="Garamond"/>
          <w:lang w:val="en-GB"/>
        </w:rPr>
      </w:pPr>
      <w:r w:rsidRPr="00912925">
        <w:rPr>
          <w:rFonts w:ascii="Garamond" w:eastAsia="Arial Unicode MS" w:hAnsi="Garamond"/>
          <w:lang w:val="en-GB"/>
        </w:rPr>
        <w:t>Stage Presence and Body Language Techniques for the Stage</w:t>
      </w:r>
    </w:p>
    <w:p w:rsidR="007F6F54" w:rsidRPr="00912925" w:rsidRDefault="007F6F54" w:rsidP="00B61A5C">
      <w:pPr>
        <w:jc w:val="both"/>
        <w:rPr>
          <w:rFonts w:ascii="Garamond" w:eastAsia="Arial Unicode MS" w:hAnsi="Garamond"/>
          <w:lang w:val="en-GB"/>
        </w:rPr>
      </w:pPr>
      <w:r w:rsidRPr="00912925">
        <w:rPr>
          <w:rFonts w:ascii="Garamond" w:eastAsia="Arial Unicode MS" w:hAnsi="Garamond"/>
          <w:lang w:val="en-GB"/>
        </w:rPr>
        <w:t>Stage Movement</w:t>
      </w:r>
    </w:p>
    <w:p w:rsidR="007F6F54" w:rsidRPr="00912925" w:rsidRDefault="007F6F54" w:rsidP="00B61A5C">
      <w:pPr>
        <w:tabs>
          <w:tab w:val="left" w:pos="340"/>
        </w:tabs>
        <w:jc w:val="both"/>
        <w:rPr>
          <w:rFonts w:ascii="Garamond" w:eastAsia="Arial Unicode MS" w:hAnsi="Garamond"/>
          <w:lang w:val="en-US"/>
        </w:rPr>
      </w:pPr>
      <w:r w:rsidRPr="00912925">
        <w:rPr>
          <w:rFonts w:ascii="Garamond" w:eastAsia="Arial Unicode MS" w:hAnsi="Garamond"/>
          <w:lang w:val="en-US"/>
        </w:rPr>
        <w:t>German language;</w:t>
      </w:r>
    </w:p>
    <w:p w:rsidR="007F6F54" w:rsidRPr="00912925" w:rsidRDefault="007F6F54" w:rsidP="00B61A5C">
      <w:pPr>
        <w:tabs>
          <w:tab w:val="left" w:pos="340"/>
        </w:tabs>
        <w:jc w:val="both"/>
        <w:rPr>
          <w:rFonts w:ascii="Garamond" w:eastAsia="Arial Unicode MS" w:hAnsi="Garamond"/>
          <w:lang w:val="en-US"/>
        </w:rPr>
      </w:pPr>
      <w:r w:rsidRPr="00912925">
        <w:rPr>
          <w:rFonts w:ascii="Garamond" w:eastAsia="Arial Unicode MS" w:hAnsi="Garamond"/>
          <w:lang w:val="en-US"/>
        </w:rPr>
        <w:t>Italian for non-speakers.</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 xml:space="preserve"> </w:t>
      </w:r>
      <w:r w:rsidRPr="00912925">
        <w:rPr>
          <w:rFonts w:ascii="Garamond" w:eastAsia="Arial Unicode MS" w:hAnsi="Garamond"/>
          <w:lang w:val="en-US"/>
        </w:rPr>
        <w:tab/>
      </w:r>
    </w:p>
    <w:p w:rsidR="007F6F54"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 xml:space="preserve">If authorized </w:t>
      </w:r>
      <w:r>
        <w:rPr>
          <w:rFonts w:ascii="Garamond" w:eastAsia="Arial Unicode MS" w:hAnsi="Garamond"/>
          <w:lang w:val="en-US"/>
        </w:rPr>
        <w:t>by the Artistic Director, students</w:t>
      </w:r>
      <w:r w:rsidRPr="00912925">
        <w:rPr>
          <w:rFonts w:ascii="Garamond" w:eastAsia="Arial Unicode MS" w:hAnsi="Garamond"/>
          <w:lang w:val="en-US"/>
        </w:rPr>
        <w:t xml:space="preserve"> may observe rehearsals of operas on the Teatro alla Scala </w:t>
      </w:r>
      <w:r>
        <w:rPr>
          <w:rFonts w:ascii="Garamond" w:eastAsia="Arial Unicode MS" w:hAnsi="Garamond"/>
          <w:lang w:val="en-US"/>
        </w:rPr>
        <w:t xml:space="preserve">season </w:t>
      </w:r>
      <w:r w:rsidRPr="00912925">
        <w:rPr>
          <w:rFonts w:ascii="Garamond" w:eastAsia="Arial Unicode MS" w:hAnsi="Garamond"/>
          <w:lang w:val="en-US"/>
        </w:rPr>
        <w:t>and take part in encounters with the Theatre’s orchestra conductors, stage directors and guest singers.</w:t>
      </w:r>
      <w:r>
        <w:rPr>
          <w:rFonts w:ascii="Garamond" w:eastAsia="Arial Unicode MS" w:hAnsi="Garamond"/>
          <w:lang w:val="en-US"/>
        </w:rPr>
        <w:t xml:space="preserve"> </w:t>
      </w:r>
      <w:r w:rsidRPr="00912925">
        <w:rPr>
          <w:rFonts w:ascii="Garamond" w:eastAsia="Arial Unicode MS" w:hAnsi="Garamond"/>
          <w:lang w:val="en-US"/>
        </w:rPr>
        <w:t>The Office of the Artistic Director of Teatro alla Scala will also assess the option of offering performe</w:t>
      </w:r>
      <w:r>
        <w:rPr>
          <w:rFonts w:ascii="Garamond" w:eastAsia="Arial Unicode MS" w:hAnsi="Garamond"/>
          <w:lang w:val="en-US"/>
        </w:rPr>
        <w:t>r or stand-in contracts to student</w:t>
      </w:r>
      <w:r w:rsidRPr="00912925">
        <w:rPr>
          <w:rFonts w:ascii="Garamond" w:eastAsia="Arial Unicode MS" w:hAnsi="Garamond"/>
          <w:lang w:val="en-US"/>
        </w:rPr>
        <w:t>s for the 2015-2016, 2016-2017 and/or 2017-2018 seasons at Teatro alla Scala.</w:t>
      </w:r>
      <w:r>
        <w:rPr>
          <w:rFonts w:ascii="Garamond" w:eastAsia="Arial Unicode MS" w:hAnsi="Garamond"/>
          <w:lang w:val="en-US"/>
        </w:rPr>
        <w:t xml:space="preserve"> </w:t>
      </w:r>
      <w:r w:rsidRPr="00912925">
        <w:rPr>
          <w:rFonts w:ascii="Garamond" w:eastAsia="Arial Unicode MS" w:hAnsi="Garamond"/>
          <w:lang w:val="en-US"/>
        </w:rPr>
        <w:t xml:space="preserve">Concerts with orchestra or piano accompaniment, festivals of chamber music in the Ridotto dei Palchi, and tours in </w:t>
      </w:r>
      <w:smartTag w:uri="urn:schemas-microsoft-com:office:smarttags" w:element="country-region">
        <w:smartTag w:uri="urn:schemas-microsoft-com:office:smarttags" w:element="place">
          <w:r w:rsidRPr="00912925">
            <w:rPr>
              <w:rFonts w:ascii="Garamond" w:eastAsia="Arial Unicode MS" w:hAnsi="Garamond"/>
              <w:lang w:val="en-US"/>
            </w:rPr>
            <w:t>Italy</w:t>
          </w:r>
        </w:smartTag>
      </w:smartTag>
      <w:r w:rsidRPr="00912925">
        <w:rPr>
          <w:rFonts w:ascii="Garamond" w:eastAsia="Arial Unicode MS" w:hAnsi="Garamond"/>
          <w:lang w:val="en-US"/>
        </w:rPr>
        <w:t xml:space="preserve"> and abroad are planned during the period of the course.   </w:t>
      </w:r>
    </w:p>
    <w:p w:rsidR="007F6F54" w:rsidRPr="00912925" w:rsidRDefault="007F6F54" w:rsidP="00B16DBE">
      <w:pPr>
        <w:tabs>
          <w:tab w:val="left" w:pos="340"/>
        </w:tabs>
        <w:spacing w:after="120"/>
        <w:jc w:val="both"/>
        <w:rPr>
          <w:rFonts w:ascii="Garamond" w:eastAsia="Arial Unicode MS"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Course Locations</w:t>
      </w:r>
    </w:p>
    <w:p w:rsidR="007F6F54" w:rsidRPr="00912925" w:rsidRDefault="007F6F54" w:rsidP="00B16DBE">
      <w:pPr>
        <w:tabs>
          <w:tab w:val="left" w:pos="340"/>
        </w:tabs>
        <w:spacing w:after="120"/>
        <w:jc w:val="both"/>
        <w:rPr>
          <w:rFonts w:ascii="Garamond" w:hAnsi="Garamond"/>
          <w:lang w:val="en-US"/>
        </w:rPr>
      </w:pPr>
      <w:r w:rsidRPr="00912925">
        <w:rPr>
          <w:rFonts w:ascii="Garamond" w:hAnsi="Garamond"/>
          <w:lang w:val="en-US"/>
        </w:rPr>
        <w:t>The course will be held primarily in the following locations:</w:t>
      </w:r>
    </w:p>
    <w:p w:rsidR="007F6F54" w:rsidRPr="00912925" w:rsidRDefault="007F6F54" w:rsidP="007E7D0A">
      <w:pPr>
        <w:numPr>
          <w:ilvl w:val="0"/>
          <w:numId w:val="10"/>
        </w:numPr>
        <w:tabs>
          <w:tab w:val="left" w:pos="340"/>
        </w:tabs>
        <w:ind w:left="357" w:hanging="357"/>
        <w:jc w:val="both"/>
        <w:rPr>
          <w:rFonts w:ascii="Garamond" w:hAnsi="Garamond"/>
        </w:rPr>
      </w:pPr>
      <w:r w:rsidRPr="00912925">
        <w:rPr>
          <w:rFonts w:ascii="Garamond" w:hAnsi="Garamond"/>
        </w:rPr>
        <w:t>Fondazione Accademia d’Arti e Mestieri dello Spettacolo Teatro alla Scala, Via S. Marta 18 - 20123 Milano</w:t>
      </w:r>
    </w:p>
    <w:p w:rsidR="007F6F54" w:rsidRPr="00912925" w:rsidRDefault="007F6F54" w:rsidP="007E7D0A">
      <w:pPr>
        <w:numPr>
          <w:ilvl w:val="0"/>
          <w:numId w:val="10"/>
        </w:numPr>
        <w:tabs>
          <w:tab w:val="left" w:pos="340"/>
        </w:tabs>
        <w:ind w:left="357" w:hanging="357"/>
        <w:jc w:val="both"/>
        <w:rPr>
          <w:rFonts w:ascii="Garamond" w:hAnsi="Garamond"/>
        </w:rPr>
      </w:pPr>
      <w:r w:rsidRPr="00912925">
        <w:rPr>
          <w:rFonts w:ascii="Garamond" w:hAnsi="Garamond"/>
        </w:rPr>
        <w:t>Fondazione Teatro alla Scala, Via Filodrammatici 2 - 20121 Milano</w:t>
      </w:r>
    </w:p>
    <w:p w:rsidR="007F6F54" w:rsidRPr="00912925" w:rsidRDefault="007F6F54" w:rsidP="007E7D0A">
      <w:pPr>
        <w:numPr>
          <w:ilvl w:val="0"/>
          <w:numId w:val="10"/>
        </w:numPr>
        <w:tabs>
          <w:tab w:val="left" w:pos="340"/>
        </w:tabs>
        <w:ind w:left="357" w:hanging="357"/>
        <w:jc w:val="both"/>
        <w:rPr>
          <w:rFonts w:ascii="Garamond" w:hAnsi="Garamond"/>
          <w:lang w:val="en-US"/>
        </w:rPr>
      </w:pPr>
      <w:r w:rsidRPr="00912925">
        <w:rPr>
          <w:rFonts w:ascii="Garamond" w:hAnsi="Garamond"/>
          <w:lang w:val="en-US"/>
        </w:rPr>
        <w:t xml:space="preserve">Laboratori Ansaldo, Via Bergognone 34 - 20144 Milano  </w:t>
      </w:r>
    </w:p>
    <w:p w:rsidR="007F6F54" w:rsidRPr="00912925" w:rsidRDefault="007F6F54" w:rsidP="007E7D0A">
      <w:pPr>
        <w:numPr>
          <w:ilvl w:val="0"/>
          <w:numId w:val="10"/>
        </w:numPr>
        <w:tabs>
          <w:tab w:val="left" w:pos="340"/>
        </w:tabs>
        <w:ind w:left="357" w:hanging="357"/>
        <w:jc w:val="both"/>
        <w:rPr>
          <w:rFonts w:ascii="Garamond" w:hAnsi="Garamond"/>
        </w:rPr>
      </w:pPr>
      <w:r w:rsidRPr="00912925">
        <w:rPr>
          <w:rFonts w:ascii="Garamond" w:hAnsi="Garamond"/>
        </w:rPr>
        <w:t xml:space="preserve">Sala Prove Abanella, Via Bottelli 11 - 20125 Milano  </w:t>
      </w:r>
    </w:p>
    <w:p w:rsidR="007F6F54" w:rsidRPr="00912925" w:rsidRDefault="007F6F54" w:rsidP="00B16DBE">
      <w:pPr>
        <w:tabs>
          <w:tab w:val="left" w:pos="340"/>
        </w:tabs>
        <w:spacing w:after="120"/>
        <w:rPr>
          <w:rFonts w:ascii="Garamond" w:hAnsi="Garamond"/>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 xml:space="preserve">Requisites </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In order to be eligible, candidates must:</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 xml:space="preserve">a) have been born on or after </w:t>
      </w:r>
      <w:r w:rsidRPr="00912925">
        <w:rPr>
          <w:rFonts w:ascii="Garamond" w:eastAsia="Arial Unicode MS" w:hAnsi="Garamond"/>
          <w:b/>
          <w:i/>
          <w:u w:val="single"/>
          <w:lang w:val="en-US"/>
        </w:rPr>
        <w:t>January 1, 1985</w:t>
      </w:r>
      <w:r w:rsidRPr="00912925">
        <w:rPr>
          <w:rFonts w:ascii="Garamond" w:eastAsia="Arial Unicode MS" w:hAnsi="Garamond"/>
          <w:lang w:val="en-US"/>
        </w:rPr>
        <w:t xml:space="preserve">. An exception is made solely for bass singers, who must have been born on or after </w:t>
      </w:r>
      <w:r w:rsidRPr="00912925">
        <w:rPr>
          <w:rFonts w:ascii="Garamond" w:eastAsia="Arial Unicode MS" w:hAnsi="Garamond"/>
          <w:b/>
          <w:i/>
          <w:u w:val="single"/>
          <w:lang w:val="en-US"/>
        </w:rPr>
        <w:t>January 1, 1983;</w:t>
      </w:r>
    </w:p>
    <w:p w:rsidR="007F6F54" w:rsidRPr="00912925" w:rsidRDefault="007F6F54" w:rsidP="00B16DBE">
      <w:pPr>
        <w:pStyle w:val="BlockText"/>
        <w:tabs>
          <w:tab w:val="clear" w:pos="1304"/>
          <w:tab w:val="clear" w:pos="4200"/>
          <w:tab w:val="clear" w:pos="5160"/>
          <w:tab w:val="clear" w:pos="8640"/>
          <w:tab w:val="left" w:pos="340"/>
        </w:tabs>
        <w:spacing w:after="120"/>
        <w:rPr>
          <w:rFonts w:ascii="Garamond" w:eastAsia="Arial Unicode MS" w:hAnsi="Garamond"/>
          <w:szCs w:val="20"/>
          <w:lang w:val="en-US"/>
        </w:rPr>
      </w:pPr>
      <w:r w:rsidRPr="00912925">
        <w:rPr>
          <w:rFonts w:ascii="Garamond" w:eastAsia="Arial Unicode MS" w:hAnsi="Garamond"/>
          <w:szCs w:val="20"/>
          <w:lang w:val="en-US"/>
        </w:rPr>
        <w:t>b) have earned a diploma in voice from an Italian state musical conservatory or a musical institute having equal status. If the candidate has studied at a private school of music or with a private teacher, the director of the school or the private teacher must issue a statement, under their own responsibility, attesting to the pupil’s maturity and capabilities.</w:t>
      </w:r>
    </w:p>
    <w:p w:rsidR="007F6F54" w:rsidRPr="00912925" w:rsidRDefault="007F6F54" w:rsidP="00B16DBE">
      <w:pPr>
        <w:numPr>
          <w:ilvl w:val="12"/>
          <w:numId w:val="0"/>
        </w:numPr>
        <w:tabs>
          <w:tab w:val="left" w:pos="340"/>
        </w:tabs>
        <w:spacing w:after="120"/>
        <w:ind w:left="283" w:right="-15" w:hanging="283"/>
        <w:jc w:val="both"/>
        <w:rPr>
          <w:rFonts w:ascii="Garamond" w:eastAsia="Arial Unicode MS" w:hAnsi="Garamond"/>
          <w:lang w:val="en-US"/>
        </w:rPr>
      </w:pPr>
      <w:r w:rsidRPr="00912925">
        <w:rPr>
          <w:rFonts w:ascii="Garamond" w:eastAsia="Arial Unicode MS" w:hAnsi="Garamond"/>
          <w:lang w:val="en-US"/>
        </w:rPr>
        <w:t>Candidates under the age of eighteen are not eligible for admission to the course.</w:t>
      </w:r>
    </w:p>
    <w:p w:rsidR="007F6F54" w:rsidRPr="00912925" w:rsidRDefault="007F6F54" w:rsidP="00B16DBE">
      <w:pPr>
        <w:tabs>
          <w:tab w:val="left" w:pos="340"/>
        </w:tabs>
        <w:spacing w:after="120"/>
        <w:ind w:left="284"/>
        <w:jc w:val="both"/>
        <w:rPr>
          <w:rFonts w:ascii="Garamond"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 xml:space="preserve">Application Procedures and Deadlines </w:t>
      </w:r>
    </w:p>
    <w:p w:rsidR="007F6F54" w:rsidRPr="00912925" w:rsidRDefault="007F6F54" w:rsidP="00B16DBE">
      <w:pPr>
        <w:tabs>
          <w:tab w:val="left" w:pos="340"/>
        </w:tabs>
        <w:spacing w:after="120"/>
        <w:jc w:val="both"/>
        <w:rPr>
          <w:rFonts w:ascii="Garamond" w:hAnsi="Garamond"/>
          <w:color w:val="FF0000"/>
          <w:lang w:val="en-US"/>
        </w:rPr>
      </w:pPr>
      <w:r w:rsidRPr="00912925">
        <w:rPr>
          <w:rFonts w:ascii="Garamond" w:hAnsi="Garamond"/>
          <w:lang w:val="en-US"/>
        </w:rPr>
        <w:t xml:space="preserve">Applications must be completed online and delivered along with all accessory documentation no later than 23:59 (11:59 p.m.) on </w:t>
      </w:r>
      <w:r w:rsidRPr="00912925">
        <w:rPr>
          <w:rFonts w:ascii="Garamond" w:eastAsia="Arial Unicode MS" w:hAnsi="Garamond"/>
          <w:b/>
          <w:i/>
          <w:u w:val="single"/>
          <w:lang w:val="en-US"/>
        </w:rPr>
        <w:t>Thursday, 26 February 2015.</w:t>
      </w:r>
    </w:p>
    <w:p w:rsidR="007F6F54" w:rsidRPr="00912925" w:rsidRDefault="007F6F54" w:rsidP="00B16DBE">
      <w:pPr>
        <w:tabs>
          <w:tab w:val="left" w:pos="340"/>
        </w:tabs>
        <w:spacing w:after="120"/>
        <w:rPr>
          <w:rFonts w:ascii="Garamond" w:hAnsi="Garamond"/>
          <w:lang w:val="en-US"/>
        </w:rPr>
      </w:pPr>
      <w:r w:rsidRPr="00912925">
        <w:rPr>
          <w:rFonts w:ascii="Garamond" w:hAnsi="Garamond"/>
          <w:lang w:val="en-US"/>
        </w:rPr>
        <w:t xml:space="preserve">The application </w:t>
      </w:r>
      <w:r w:rsidRPr="00912925">
        <w:rPr>
          <w:rFonts w:ascii="Garamond" w:hAnsi="Garamond"/>
          <w:u w:val="single"/>
          <w:lang w:val="en-US"/>
        </w:rPr>
        <w:t>may only be submitted</w:t>
      </w:r>
      <w:r w:rsidRPr="00912925">
        <w:rPr>
          <w:rFonts w:ascii="Garamond" w:hAnsi="Garamond"/>
          <w:lang w:val="en-US"/>
        </w:rPr>
        <w:t xml:space="preserve"> by means of the special online form at:</w:t>
      </w:r>
      <w:r w:rsidRPr="00912925">
        <w:rPr>
          <w:rFonts w:ascii="Garamond" w:hAnsi="Garamond"/>
          <w:lang w:val="en-US"/>
        </w:rPr>
        <w:br/>
      </w:r>
      <w:hyperlink r:id="rId7" w:tooltip="https://www.yaptracker.com/applications/teatro-alla-scala-academy-2015" w:history="1">
        <w:r w:rsidRPr="00912925">
          <w:rPr>
            <w:rStyle w:val="Hyperlink"/>
            <w:rFonts w:ascii="Garamond" w:hAnsi="Garamond"/>
            <w:lang w:val="en-US"/>
          </w:rPr>
          <w:t>https://www.yaptracker.com/applications/teatro-alla-scala-academy-2015</w:t>
        </w:r>
      </w:hyperlink>
      <w:r w:rsidRPr="00912925">
        <w:rPr>
          <w:rFonts w:ascii="Garamond" w:hAnsi="Garamond"/>
          <w:lang w:val="en-US"/>
        </w:rPr>
        <w:t xml:space="preserve">. The website requires registration, which is free. An online </w:t>
      </w:r>
      <w:r w:rsidRPr="00912925">
        <w:rPr>
          <w:rFonts w:ascii="Garamond" w:hAnsi="Garamond"/>
          <w:b/>
          <w:lang w:val="en-US"/>
        </w:rPr>
        <w:t>payment of €80 by credit card</w:t>
      </w:r>
      <w:r w:rsidRPr="00912925">
        <w:rPr>
          <w:rFonts w:ascii="Garamond" w:hAnsi="Garamond"/>
          <w:lang w:val="en-US"/>
        </w:rPr>
        <w:t xml:space="preserve"> (including VAT) will be required to complete the application process. The following documents must be submitted along with the application:</w:t>
      </w:r>
    </w:p>
    <w:p w:rsidR="007F6F54" w:rsidRPr="00912925" w:rsidRDefault="007F6F54" w:rsidP="00B16DBE">
      <w:pPr>
        <w:numPr>
          <w:ilvl w:val="0"/>
          <w:numId w:val="2"/>
        </w:numPr>
        <w:tabs>
          <w:tab w:val="clear" w:pos="720"/>
          <w:tab w:val="left" w:pos="340"/>
        </w:tabs>
        <w:spacing w:after="120"/>
        <w:ind w:left="284" w:hanging="284"/>
        <w:jc w:val="both"/>
        <w:rPr>
          <w:rFonts w:ascii="Garamond" w:eastAsia="Arial Unicode MS" w:hAnsi="Garamond"/>
          <w:u w:val="single"/>
          <w:lang w:val="en-US"/>
        </w:rPr>
      </w:pPr>
      <w:r w:rsidRPr="00912925">
        <w:rPr>
          <w:rFonts w:ascii="Garamond" w:eastAsia="Arial Unicode MS" w:hAnsi="Garamond"/>
          <w:lang w:val="en-US"/>
        </w:rPr>
        <w:t>Completed application form;</w:t>
      </w:r>
    </w:p>
    <w:p w:rsidR="007F6F54" w:rsidRPr="00912925" w:rsidRDefault="007F6F54" w:rsidP="00B16DBE">
      <w:pPr>
        <w:numPr>
          <w:ilvl w:val="0"/>
          <w:numId w:val="2"/>
        </w:numPr>
        <w:tabs>
          <w:tab w:val="clear" w:pos="720"/>
          <w:tab w:val="left" w:pos="340"/>
        </w:tabs>
        <w:spacing w:after="120"/>
        <w:ind w:hanging="720"/>
        <w:jc w:val="both"/>
        <w:rPr>
          <w:rFonts w:ascii="Garamond" w:eastAsia="Arial Unicode MS" w:hAnsi="Garamond"/>
          <w:lang w:val="en-US"/>
        </w:rPr>
      </w:pPr>
      <w:r w:rsidRPr="00912925">
        <w:rPr>
          <w:rFonts w:ascii="Garamond" w:eastAsia="Arial Unicode MS" w:hAnsi="Garamond"/>
          <w:lang w:val="en-US"/>
        </w:rPr>
        <w:t>Scanned image of identity document (identity card or passport);</w:t>
      </w:r>
    </w:p>
    <w:p w:rsidR="007F6F54" w:rsidRPr="00912925" w:rsidRDefault="007F6F54" w:rsidP="00B16DBE">
      <w:pPr>
        <w:numPr>
          <w:ilvl w:val="0"/>
          <w:numId w:val="2"/>
        </w:numPr>
        <w:tabs>
          <w:tab w:val="clear" w:pos="720"/>
          <w:tab w:val="left" w:pos="340"/>
        </w:tabs>
        <w:spacing w:after="120"/>
        <w:ind w:left="284" w:hanging="284"/>
        <w:jc w:val="both"/>
        <w:rPr>
          <w:rFonts w:ascii="Garamond" w:eastAsia="Arial Unicode MS" w:hAnsi="Garamond"/>
          <w:lang w:val="en-US"/>
        </w:rPr>
      </w:pPr>
      <w:r w:rsidRPr="00912925">
        <w:rPr>
          <w:rFonts w:ascii="Garamond" w:eastAsia="Arial Unicode MS" w:hAnsi="Garamond"/>
          <w:lang w:val="en-US"/>
        </w:rPr>
        <w:t>Scanned copy of certification of musical and voice studies, as specified above at Point 4;</w:t>
      </w:r>
    </w:p>
    <w:p w:rsidR="007F6F54" w:rsidRPr="00912925" w:rsidRDefault="007F6F54" w:rsidP="00B16DBE">
      <w:pPr>
        <w:numPr>
          <w:ilvl w:val="0"/>
          <w:numId w:val="2"/>
        </w:numPr>
        <w:tabs>
          <w:tab w:val="clear" w:pos="720"/>
          <w:tab w:val="left" w:pos="340"/>
        </w:tabs>
        <w:spacing w:after="120"/>
        <w:ind w:left="284" w:hanging="284"/>
        <w:jc w:val="both"/>
        <w:rPr>
          <w:rFonts w:ascii="Garamond" w:eastAsia="Arial Unicode MS" w:hAnsi="Garamond"/>
          <w:lang w:val="en-US"/>
        </w:rPr>
      </w:pPr>
      <w:r w:rsidRPr="00912925">
        <w:rPr>
          <w:rFonts w:ascii="Garamond" w:eastAsia="Arial Unicode MS" w:hAnsi="Garamond"/>
          <w:lang w:val="en-US"/>
        </w:rPr>
        <w:t xml:space="preserve">Two videos in which the candidate performs an aria from </w:t>
      </w:r>
      <w:r w:rsidRPr="00912925">
        <w:rPr>
          <w:rFonts w:ascii="Garamond" w:hAnsi="Garamond"/>
          <w:i/>
          <w:lang w:val="en-US"/>
        </w:rPr>
        <w:t>Die Zauberflöte</w:t>
      </w:r>
      <w:r w:rsidRPr="00912925">
        <w:rPr>
          <w:rFonts w:ascii="Garamond" w:eastAsia="Arial Unicode MS" w:hAnsi="Garamond"/>
          <w:lang w:val="en-US"/>
        </w:rPr>
        <w:t xml:space="preserve"> by W. A. Mozart and an aria in Italian by another composer. Candidates for </w:t>
      </w:r>
      <w:r w:rsidRPr="00912925">
        <w:rPr>
          <w:rFonts w:ascii="Garamond" w:hAnsi="Garamond"/>
          <w:lang w:val="en-US"/>
        </w:rPr>
        <w:t>mezzosoprano roles shall perform an aria from an opera by W. A. Mozart and an aria in German by another composer.</w:t>
      </w:r>
      <w:r w:rsidRPr="00912925">
        <w:rPr>
          <w:rFonts w:ascii="Garamond" w:eastAsia="Arial Unicode MS" w:hAnsi="Garamond"/>
          <w:lang w:val="en-US"/>
        </w:rPr>
        <w:t xml:space="preserve"> The videos </w:t>
      </w:r>
      <w:r w:rsidRPr="00912925">
        <w:rPr>
          <w:rFonts w:ascii="Garamond" w:eastAsia="Arial Unicode MS" w:hAnsi="Garamond"/>
          <w:u w:val="single"/>
          <w:lang w:val="en-US"/>
        </w:rPr>
        <w:t>must not</w:t>
      </w:r>
      <w:r w:rsidRPr="00912925">
        <w:rPr>
          <w:rFonts w:ascii="Garamond" w:eastAsia="Arial Unicode MS" w:hAnsi="Garamond"/>
          <w:lang w:val="en-US"/>
        </w:rPr>
        <w:t xml:space="preserve"> be of professional quality; amateur, unedited productions are explicitly requested. The videos should have good sound quality and provide a clear view of the candidate. After examining the materials received, the Examining Committee will promptly notify the chosen candidates and invite them formally to the auditions in </w:t>
      </w:r>
      <w:smartTag w:uri="urn:schemas-microsoft-com:office:smarttags" w:element="City">
        <w:smartTag w:uri="urn:schemas-microsoft-com:office:smarttags" w:element="place">
          <w:r w:rsidRPr="00912925">
            <w:rPr>
              <w:rFonts w:ascii="Garamond" w:eastAsia="Arial Unicode MS" w:hAnsi="Garamond"/>
              <w:lang w:val="en-US"/>
            </w:rPr>
            <w:t>Milan</w:t>
          </w:r>
        </w:smartTag>
      </w:smartTag>
      <w:r w:rsidRPr="00912925">
        <w:rPr>
          <w:rFonts w:ascii="Garamond" w:eastAsia="Arial Unicode MS" w:hAnsi="Garamond"/>
          <w:lang w:val="en-US"/>
        </w:rPr>
        <w:t xml:space="preserve">. </w:t>
      </w:r>
    </w:p>
    <w:p w:rsidR="007F6F54" w:rsidRPr="00912925" w:rsidRDefault="007F6F54" w:rsidP="00B16DBE">
      <w:pPr>
        <w:numPr>
          <w:ilvl w:val="0"/>
          <w:numId w:val="2"/>
        </w:numPr>
        <w:tabs>
          <w:tab w:val="clear" w:pos="720"/>
          <w:tab w:val="left" w:pos="340"/>
        </w:tabs>
        <w:spacing w:after="120"/>
        <w:ind w:hanging="720"/>
        <w:jc w:val="both"/>
        <w:rPr>
          <w:rFonts w:ascii="Garamond" w:hAnsi="Garamond"/>
          <w:lang w:val="en-US"/>
        </w:rPr>
      </w:pPr>
      <w:r w:rsidRPr="00912925">
        <w:rPr>
          <w:rFonts w:ascii="Garamond" w:hAnsi="Garamond"/>
          <w:lang w:val="en-US"/>
        </w:rPr>
        <w:t>A detailed and signed CV with the following statements appended at the end:</w:t>
      </w:r>
    </w:p>
    <w:p w:rsidR="007F6F54" w:rsidRPr="00912925" w:rsidRDefault="007F6F54" w:rsidP="00B16DBE">
      <w:pPr>
        <w:tabs>
          <w:tab w:val="left" w:pos="340"/>
        </w:tabs>
        <w:spacing w:after="120"/>
        <w:ind w:left="284"/>
        <w:jc w:val="both"/>
        <w:rPr>
          <w:rFonts w:ascii="Garamond" w:hAnsi="Garamond"/>
          <w:lang w:val="en-US"/>
        </w:rPr>
      </w:pPr>
      <w:r w:rsidRPr="00912925">
        <w:rPr>
          <w:rFonts w:ascii="Garamond" w:hAnsi="Garamond"/>
          <w:lang w:val="en-US"/>
        </w:rPr>
        <w:t>1. Il/la sottoscritto/a consapevole delle sanzioni penali previste dall’art. 76 D.P.R. 28/12/2000 n. 445 per il caso di dichiarazioni mendaci e falsità in atti, dichiara ai sensi degli art. 46 e 47 D.P.R. 445/2000 che quanto contenuto nel presente curriculum corrisponde a verità [The undersigned, aware of the criminal penalties pursuant to Article 76 of Italian Presidential Decree no. 445 of 28 December 2000 (D.P.R. 445/2000) for false statements, declares, pursuant to Articles 46 and 47 of said D.P.R. 445/2000, that the information contained in this CV is true];</w:t>
      </w:r>
    </w:p>
    <w:p w:rsidR="007F6F54" w:rsidRPr="00912925" w:rsidRDefault="007F6F54" w:rsidP="00B16DBE">
      <w:pPr>
        <w:tabs>
          <w:tab w:val="left" w:pos="340"/>
        </w:tabs>
        <w:spacing w:after="120"/>
        <w:ind w:left="284"/>
        <w:jc w:val="both"/>
        <w:rPr>
          <w:rFonts w:ascii="Garamond" w:hAnsi="Garamond"/>
          <w:lang w:val="en-US"/>
        </w:rPr>
      </w:pPr>
      <w:r w:rsidRPr="00912925">
        <w:rPr>
          <w:rFonts w:ascii="Garamond" w:hAnsi="Garamond"/>
          <w:lang w:val="en-US"/>
        </w:rPr>
        <w:t>2. Autorizzo il trattamento dei miei dati personali, ai fini dell’utilizzo del mio curriculum, in base al D.Lgs. 30/06/2003 n. 196 [I consent to processing of my personal information for purposes associated with the use of my Curriculum Vitae pursuant to Italian Legislative Decree no. 196 of 30 June 2003];</w:t>
      </w:r>
    </w:p>
    <w:p w:rsidR="007F6F54" w:rsidRPr="00BB2F45" w:rsidRDefault="007F6F54" w:rsidP="00BB2F45">
      <w:pPr>
        <w:numPr>
          <w:ilvl w:val="0"/>
          <w:numId w:val="3"/>
        </w:numPr>
        <w:tabs>
          <w:tab w:val="clear" w:pos="720"/>
          <w:tab w:val="left" w:pos="340"/>
        </w:tabs>
        <w:spacing w:after="120"/>
        <w:ind w:left="0" w:firstLine="0"/>
        <w:jc w:val="both"/>
        <w:rPr>
          <w:rFonts w:ascii="Garamond" w:hAnsi="Garamond"/>
          <w:lang w:val="en-US"/>
        </w:rPr>
      </w:pPr>
      <w:r w:rsidRPr="00912925">
        <w:rPr>
          <w:rFonts w:ascii="Garamond" w:eastAsia="Arial Unicode MS" w:hAnsi="Garamond"/>
          <w:lang w:val="en-US"/>
        </w:rPr>
        <w:t>Two recent digital photographs: one medium shot and one full figure.</w:t>
      </w:r>
    </w:p>
    <w:p w:rsidR="007F6F54" w:rsidRPr="00912925" w:rsidRDefault="007F6F54" w:rsidP="00B16DBE">
      <w:pPr>
        <w:tabs>
          <w:tab w:val="left" w:pos="340"/>
        </w:tabs>
        <w:spacing w:after="120"/>
        <w:jc w:val="both"/>
        <w:rPr>
          <w:rFonts w:ascii="Garamond" w:hAnsi="Garamond"/>
          <w:lang w:val="en-US"/>
        </w:rPr>
      </w:pPr>
      <w:r w:rsidRPr="00912925">
        <w:rPr>
          <w:rFonts w:ascii="Garamond" w:eastAsia="Arial Unicode MS" w:hAnsi="Garamond"/>
          <w:lang w:val="en-US"/>
        </w:rPr>
        <w:t>The following optional documents may also be submitted with the application:</w:t>
      </w:r>
    </w:p>
    <w:p w:rsidR="007F6F54" w:rsidRPr="00912925" w:rsidRDefault="007F6F54" w:rsidP="00B16DBE">
      <w:pPr>
        <w:numPr>
          <w:ilvl w:val="0"/>
          <w:numId w:val="3"/>
        </w:numPr>
        <w:tabs>
          <w:tab w:val="clear" w:pos="720"/>
          <w:tab w:val="left" w:pos="340"/>
        </w:tabs>
        <w:spacing w:after="120"/>
        <w:ind w:left="284" w:hanging="284"/>
        <w:jc w:val="both"/>
        <w:rPr>
          <w:rFonts w:ascii="Garamond" w:eastAsia="Arial Unicode MS" w:hAnsi="Garamond"/>
          <w:lang w:val="en-US"/>
        </w:rPr>
      </w:pPr>
      <w:r w:rsidRPr="00912925">
        <w:rPr>
          <w:rFonts w:ascii="Garamond" w:eastAsia="Arial Unicode MS" w:hAnsi="Garamond"/>
          <w:lang w:val="en-US"/>
        </w:rPr>
        <w:t>Scanned copy of certifications of placement in the top three positions of national or international solo voice competitions;</w:t>
      </w:r>
    </w:p>
    <w:p w:rsidR="007F6F54" w:rsidRPr="00912925" w:rsidRDefault="007F6F54" w:rsidP="00B16DBE">
      <w:pPr>
        <w:numPr>
          <w:ilvl w:val="0"/>
          <w:numId w:val="3"/>
        </w:numPr>
        <w:tabs>
          <w:tab w:val="clear" w:pos="720"/>
          <w:tab w:val="left" w:pos="340"/>
        </w:tabs>
        <w:spacing w:after="120"/>
        <w:ind w:left="0" w:firstLine="0"/>
        <w:jc w:val="both"/>
        <w:rPr>
          <w:rFonts w:ascii="Garamond" w:eastAsia="Arial Unicode MS" w:hAnsi="Garamond"/>
          <w:lang w:val="en-US"/>
        </w:rPr>
      </w:pPr>
      <w:r w:rsidRPr="00912925">
        <w:rPr>
          <w:rFonts w:ascii="Garamond" w:eastAsia="Arial Unicode MS" w:hAnsi="Garamond"/>
          <w:lang w:val="en-US"/>
        </w:rPr>
        <w:t>Letters of reference from persons of note or authorities in the music</w:t>
      </w:r>
      <w:r>
        <w:rPr>
          <w:rFonts w:ascii="Garamond" w:eastAsia="Arial Unicode MS" w:hAnsi="Garamond"/>
          <w:lang w:val="en-US"/>
        </w:rPr>
        <w:t xml:space="preserve"> field.</w:t>
      </w:r>
    </w:p>
    <w:p w:rsidR="007F6F54" w:rsidRPr="00912925" w:rsidRDefault="007F6F54" w:rsidP="00B16DBE">
      <w:pPr>
        <w:tabs>
          <w:tab w:val="left" w:pos="340"/>
        </w:tabs>
        <w:spacing w:after="120"/>
        <w:jc w:val="both"/>
        <w:rPr>
          <w:rFonts w:ascii="Garamond" w:hAnsi="Garamond"/>
          <w:lang w:val="en-US"/>
        </w:rPr>
      </w:pP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 xml:space="preserve">If the candidate is unable to procure certification of his/her musical and voice studies, a self declaration may be submitted. Candidates making false statements will be excluded or expelled from the Academy and be liable to prosecution by law. </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hAnsi="Garamond"/>
          <w:lang w:val="en-US"/>
        </w:rPr>
        <w:t xml:space="preserve">Candidates residing outside of </w:t>
      </w:r>
      <w:smartTag w:uri="urn:schemas-microsoft-com:office:smarttags" w:element="City">
        <w:smartTag w:uri="urn:schemas-microsoft-com:office:smarttags" w:element="place">
          <w:smartTag w:uri="urn:schemas-microsoft-com:office:smarttags" w:element="country-region">
            <w:r w:rsidRPr="00912925">
              <w:rPr>
                <w:rFonts w:ascii="Garamond" w:hAnsi="Garamond"/>
                <w:lang w:val="en-US"/>
              </w:rPr>
              <w:t>Italy</w:t>
            </w:r>
          </w:smartTag>
        </w:smartTag>
      </w:smartTag>
      <w:r w:rsidRPr="00912925">
        <w:rPr>
          <w:rFonts w:ascii="Garamond" w:hAnsi="Garamond"/>
          <w:lang w:val="en-US"/>
        </w:rPr>
        <w:t xml:space="preserve"> must submit all required documentation both in original form and translated into Italian or English.</w:t>
      </w:r>
    </w:p>
    <w:p w:rsidR="007F6F54" w:rsidRPr="00912925" w:rsidRDefault="007F6F54" w:rsidP="00B16DBE">
      <w:pPr>
        <w:tabs>
          <w:tab w:val="left" w:pos="340"/>
        </w:tabs>
        <w:spacing w:after="120"/>
        <w:jc w:val="both"/>
        <w:rPr>
          <w:rFonts w:ascii="Garamond" w:hAnsi="Garamond"/>
          <w:lang w:val="en-US"/>
        </w:rPr>
      </w:pPr>
      <w:r w:rsidRPr="00912925">
        <w:rPr>
          <w:rFonts w:ascii="Garamond" w:hAnsi="Garamond"/>
          <w:lang w:val="en-US"/>
        </w:rPr>
        <w:t>The application fee is non-refundable.</w:t>
      </w:r>
    </w:p>
    <w:p w:rsidR="007F6F54" w:rsidRPr="00912925" w:rsidRDefault="007F6F54" w:rsidP="00B16DBE">
      <w:pPr>
        <w:pStyle w:val="BodyText"/>
        <w:tabs>
          <w:tab w:val="left" w:pos="340"/>
        </w:tabs>
        <w:jc w:val="both"/>
        <w:rPr>
          <w:rFonts w:ascii="Garamond" w:hAnsi="Garamond"/>
          <w:lang w:val="en-US"/>
        </w:rPr>
      </w:pPr>
      <w:r w:rsidRPr="00912925">
        <w:rPr>
          <w:rFonts w:ascii="Garamond" w:hAnsi="Garamond"/>
          <w:lang w:val="en-US"/>
        </w:rPr>
        <w:t xml:space="preserve">The Office of the Director reserves the right to accept applications submitted after the deadline but before auditions have started at its sole discretion and without expressing a justification. </w:t>
      </w:r>
    </w:p>
    <w:p w:rsidR="007F6F54" w:rsidRPr="00912925" w:rsidRDefault="007F6F54" w:rsidP="00B16DBE">
      <w:pPr>
        <w:tabs>
          <w:tab w:val="left" w:pos="340"/>
        </w:tabs>
        <w:spacing w:after="120"/>
        <w:jc w:val="both"/>
        <w:rPr>
          <w:rFonts w:ascii="Garamond"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Admission</w:t>
      </w:r>
    </w:p>
    <w:p w:rsidR="007F6F54" w:rsidRPr="00912925" w:rsidRDefault="007F6F54" w:rsidP="007E7D0A">
      <w:pPr>
        <w:pStyle w:val="BodyText"/>
        <w:tabs>
          <w:tab w:val="left" w:pos="340"/>
        </w:tabs>
        <w:jc w:val="both"/>
        <w:rPr>
          <w:rFonts w:ascii="Garamond" w:hAnsi="Garamond"/>
          <w:lang w:val="en-US"/>
        </w:rPr>
      </w:pPr>
      <w:r w:rsidRPr="00912925">
        <w:rPr>
          <w:rFonts w:ascii="Garamond" w:eastAsia="Arial Unicode MS" w:hAnsi="Garamond"/>
          <w:lang w:val="en-US"/>
        </w:rPr>
        <w:t xml:space="preserve">Candidates for admission must present </w:t>
      </w:r>
      <w:r w:rsidRPr="00912925">
        <w:rPr>
          <w:rFonts w:ascii="Garamond" w:eastAsia="Arial Unicode MS" w:hAnsi="Garamond"/>
          <w:b/>
          <w:lang w:val="en-US"/>
        </w:rPr>
        <w:t>6 opera pieces</w:t>
      </w:r>
      <w:r w:rsidRPr="00912925">
        <w:rPr>
          <w:rFonts w:ascii="Garamond" w:eastAsia="Arial Unicode MS" w:hAnsi="Garamond"/>
          <w:lang w:val="en-US"/>
        </w:rPr>
        <w:t xml:space="preserve"> as follows: one from </w:t>
      </w:r>
      <w:r w:rsidRPr="00912925">
        <w:rPr>
          <w:rFonts w:ascii="Garamond" w:hAnsi="Garamond"/>
          <w:i/>
          <w:lang w:val="en-US"/>
        </w:rPr>
        <w:t>Die Zauberflöte</w:t>
      </w:r>
      <w:r w:rsidRPr="00912925">
        <w:rPr>
          <w:rFonts w:ascii="Garamond" w:eastAsia="Arial Unicode MS" w:hAnsi="Garamond"/>
          <w:lang w:val="en-US"/>
        </w:rPr>
        <w:t xml:space="preserve"> by W. A. Mozart, </w:t>
      </w:r>
      <w:smartTag w:uri="urn:schemas-microsoft-com:office:smarttags" w:element="City">
        <w:smartTag w:uri="urn:schemas-microsoft-com:office:smarttags" w:element="metricconverter">
          <w:smartTagPr>
            <w:attr w:name="ProductID" w:val="3 in"/>
          </w:smartTagPr>
          <w:r w:rsidRPr="00912925">
            <w:rPr>
              <w:rFonts w:ascii="Garamond" w:eastAsia="Arial Unicode MS" w:hAnsi="Garamond"/>
              <w:lang w:val="en-US"/>
            </w:rPr>
            <w:t>3 in</w:t>
          </w:r>
        </w:smartTag>
      </w:smartTag>
      <w:r w:rsidRPr="00912925">
        <w:rPr>
          <w:rFonts w:ascii="Garamond" w:eastAsia="Arial Unicode MS" w:hAnsi="Garamond"/>
          <w:lang w:val="en-US"/>
        </w:rPr>
        <w:t xml:space="preserve"> Italian, and </w:t>
      </w:r>
      <w:smartTag w:uri="urn:schemas-microsoft-com:office:smarttags" w:element="City">
        <w:smartTag w:uri="urn:schemas-microsoft-com:office:smarttags" w:element="metricconverter">
          <w:smartTagPr>
            <w:attr w:name="ProductID" w:val="2 in"/>
          </w:smartTagPr>
          <w:r w:rsidRPr="00912925">
            <w:rPr>
              <w:rFonts w:ascii="Garamond" w:eastAsia="Arial Unicode MS" w:hAnsi="Garamond"/>
              <w:lang w:val="en-US"/>
            </w:rPr>
            <w:t>2 in</w:t>
          </w:r>
        </w:smartTag>
      </w:smartTag>
      <w:r w:rsidRPr="00912925">
        <w:rPr>
          <w:rFonts w:ascii="Garamond" w:eastAsia="Arial Unicode MS" w:hAnsi="Garamond"/>
          <w:lang w:val="en-US"/>
        </w:rPr>
        <w:t xml:space="preserve"> another language. Candidates for</w:t>
      </w:r>
      <w:r w:rsidRPr="00912925">
        <w:rPr>
          <w:rFonts w:ascii="Garamond" w:hAnsi="Garamond"/>
          <w:lang w:val="en-US"/>
        </w:rPr>
        <w:t xml:space="preserve"> mezzosoprano roles must present 1 aria from an opera by W. A. Mozart, 3 arias in Italian and </w:t>
      </w:r>
      <w:smartTag w:uri="urn:schemas-microsoft-com:office:smarttags" w:element="City">
        <w:smartTag w:uri="urn:schemas-microsoft-com:office:smarttags" w:element="metricconverter">
          <w:smartTagPr>
            <w:attr w:name="ProductID" w:val="2 in"/>
          </w:smartTagPr>
          <w:r w:rsidRPr="00912925">
            <w:rPr>
              <w:rFonts w:ascii="Garamond" w:hAnsi="Garamond"/>
              <w:lang w:val="en-US"/>
            </w:rPr>
            <w:t>2 in</w:t>
          </w:r>
        </w:smartTag>
      </w:smartTag>
      <w:r w:rsidRPr="00912925">
        <w:rPr>
          <w:rFonts w:ascii="Garamond" w:hAnsi="Garamond"/>
          <w:lang w:val="en-US"/>
        </w:rPr>
        <w:t xml:space="preserve"> another language; at least one of these arias must be in German.</w:t>
      </w:r>
      <w:r w:rsidRPr="00912925">
        <w:rPr>
          <w:rFonts w:ascii="Garamond" w:eastAsia="Arial Unicode MS" w:hAnsi="Garamond"/>
          <w:lang w:val="en-US"/>
        </w:rPr>
        <w:t xml:space="preserve"> Candidates must also present </w:t>
      </w:r>
      <w:r w:rsidRPr="00912925">
        <w:rPr>
          <w:rFonts w:ascii="Garamond" w:eastAsia="Arial Unicode MS" w:hAnsi="Garamond"/>
          <w:b/>
          <w:bCs/>
          <w:lang w:val="en-US"/>
        </w:rPr>
        <w:t>2</w:t>
      </w:r>
      <w:r w:rsidRPr="00912925">
        <w:rPr>
          <w:rFonts w:ascii="Garamond" w:eastAsia="Arial Unicode MS" w:hAnsi="Garamond"/>
          <w:b/>
          <w:lang w:val="en-US"/>
        </w:rPr>
        <w:t xml:space="preserve"> chamber music and/or sacred music pieces. </w:t>
      </w:r>
      <w:r w:rsidRPr="00912925">
        <w:rPr>
          <w:rFonts w:ascii="Garamond" w:eastAsia="Arial Unicode MS" w:hAnsi="Garamond"/>
          <w:lang w:val="en-US"/>
        </w:rPr>
        <w:t xml:space="preserve"> </w:t>
      </w:r>
      <w:r w:rsidRPr="00912925">
        <w:rPr>
          <w:rFonts w:ascii="Garamond" w:eastAsia="Arial Unicode MS" w:hAnsi="Garamond"/>
          <w:u w:val="single"/>
          <w:lang w:val="en-US"/>
        </w:rPr>
        <w:t>The two pieces recorded in the videos at Point 5 must be included among the 8 required pieces.</w:t>
      </w:r>
      <w:r w:rsidRPr="00912925">
        <w:rPr>
          <w:rFonts w:ascii="Garamond" w:hAnsi="Garamond"/>
          <w:lang w:val="en-US"/>
        </w:rPr>
        <w:t xml:space="preserve"> </w:t>
      </w:r>
    </w:p>
    <w:p w:rsidR="007F6F54" w:rsidRPr="00912925" w:rsidRDefault="007F6F54" w:rsidP="007E7D0A">
      <w:pPr>
        <w:pStyle w:val="BodyText"/>
        <w:tabs>
          <w:tab w:val="left" w:pos="340"/>
        </w:tabs>
        <w:jc w:val="both"/>
        <w:rPr>
          <w:rFonts w:ascii="Garamond" w:hAnsi="Garamond"/>
          <w:lang w:val="en-US"/>
        </w:rPr>
      </w:pPr>
      <w:r w:rsidRPr="00912925">
        <w:rPr>
          <w:rFonts w:ascii="Garamond" w:hAnsi="Garamond"/>
          <w:lang w:val="en-US"/>
        </w:rPr>
        <w:t xml:space="preserve">In order to be admitted to the courses, the candidate must pass a series of tests, structured as follows: </w:t>
      </w:r>
    </w:p>
    <w:p w:rsidR="007F6F54" w:rsidRPr="00912925" w:rsidRDefault="007F6F54" w:rsidP="00B16DBE">
      <w:pPr>
        <w:numPr>
          <w:ilvl w:val="0"/>
          <w:numId w:val="4"/>
        </w:numPr>
        <w:tabs>
          <w:tab w:val="left" w:pos="340"/>
        </w:tabs>
        <w:spacing w:after="120"/>
        <w:ind w:right="-15"/>
        <w:jc w:val="both"/>
        <w:rPr>
          <w:rFonts w:ascii="Garamond" w:eastAsia="Arial Unicode MS" w:hAnsi="Garamond"/>
          <w:b/>
          <w:i/>
          <w:lang w:val="en-US"/>
        </w:rPr>
      </w:pPr>
      <w:r w:rsidRPr="00912925">
        <w:rPr>
          <w:rFonts w:ascii="Garamond" w:eastAsia="Arial Unicode MS" w:hAnsi="Garamond"/>
          <w:b/>
          <w:lang w:val="en-US"/>
        </w:rPr>
        <w:t>Elimination round:</w:t>
      </w:r>
      <w:r w:rsidRPr="00912925">
        <w:rPr>
          <w:rFonts w:ascii="Garamond" w:eastAsia="Arial Unicode MS" w:hAnsi="Garamond"/>
          <w:lang w:val="en-US"/>
        </w:rPr>
        <w:t xml:space="preserve"> the candidate must perform two opera pieces by heart, one of which will be chosen by the Examining Committee on the basis of the program presented by the candidate while the other may be freely chosen by the candidate. The Committee reserves the right to limit the audition to a single piece.</w:t>
      </w:r>
    </w:p>
    <w:p w:rsidR="007F6F54" w:rsidRPr="00912925" w:rsidRDefault="007F6F54" w:rsidP="00B16DBE">
      <w:pPr>
        <w:numPr>
          <w:ilvl w:val="0"/>
          <w:numId w:val="4"/>
        </w:numPr>
        <w:tabs>
          <w:tab w:val="left" w:pos="340"/>
        </w:tabs>
        <w:spacing w:after="120"/>
        <w:ind w:right="-15"/>
        <w:jc w:val="both"/>
        <w:rPr>
          <w:rFonts w:ascii="Garamond" w:eastAsia="Arial Unicode MS" w:hAnsi="Garamond"/>
          <w:lang w:val="en-US"/>
        </w:rPr>
      </w:pPr>
      <w:r w:rsidRPr="00912925">
        <w:rPr>
          <w:rFonts w:ascii="Garamond" w:eastAsia="Arial Unicode MS" w:hAnsi="Garamond"/>
          <w:b/>
          <w:lang w:val="en-US"/>
        </w:rPr>
        <w:t>Semifinal round:</w:t>
      </w:r>
      <w:r w:rsidRPr="00912925">
        <w:rPr>
          <w:rFonts w:ascii="Garamond" w:eastAsia="Arial Unicode MS" w:hAnsi="Garamond"/>
          <w:lang w:val="en-US"/>
        </w:rPr>
        <w:t xml:space="preserve"> the candidate must perform by heart a piece of chamber music or sacred music and an opera piece, both of which shall be chosen by the Examining Committee. The candidate will also be asked to sight-read a score of medium difficulty, to demonstrate his/her stage abilities and to take part in a motivational interview.</w:t>
      </w:r>
    </w:p>
    <w:p w:rsidR="007F6F54" w:rsidRPr="00912925" w:rsidRDefault="007F6F54" w:rsidP="00B16DBE">
      <w:pPr>
        <w:numPr>
          <w:ilvl w:val="0"/>
          <w:numId w:val="4"/>
        </w:numPr>
        <w:tabs>
          <w:tab w:val="left" w:pos="340"/>
        </w:tabs>
        <w:spacing w:after="120"/>
        <w:ind w:right="-15"/>
        <w:jc w:val="both"/>
        <w:rPr>
          <w:rFonts w:ascii="Garamond" w:eastAsia="Arial Unicode MS" w:hAnsi="Garamond"/>
          <w:lang w:val="en-US"/>
        </w:rPr>
      </w:pPr>
      <w:r w:rsidRPr="00912925">
        <w:rPr>
          <w:rFonts w:ascii="Garamond" w:eastAsia="Arial Unicode MS" w:hAnsi="Garamond"/>
          <w:b/>
          <w:lang w:val="en-US"/>
        </w:rPr>
        <w:t>Final round:</w:t>
      </w:r>
      <w:r w:rsidRPr="00912925">
        <w:rPr>
          <w:rFonts w:ascii="Garamond" w:eastAsia="Arial Unicode MS" w:hAnsi="Garamond"/>
          <w:lang w:val="en-US"/>
        </w:rPr>
        <w:t xml:space="preserve"> the candidate shall perform two opera pieces selected by the Examining Committee.</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All pieces must be sung in their original language.</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 xml:space="preserve">The Examining Committee may opt to hear the required pieces in their entirety or only partially and may limit the audition to only a part of the envisaged program. </w:t>
      </w:r>
    </w:p>
    <w:p w:rsidR="007F6F54" w:rsidRPr="00912925" w:rsidRDefault="007F6F54" w:rsidP="00B16DBE">
      <w:pPr>
        <w:numPr>
          <w:ilvl w:val="12"/>
          <w:numId w:val="0"/>
        </w:num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At the time of the audition, the candidate shall submit the scores to the chosen pieces, which shall be played on the piano as accompaniment by a musician associated with the Teatro alla Scala Academy.</w:t>
      </w:r>
    </w:p>
    <w:p w:rsidR="007F6F54" w:rsidRPr="00912925" w:rsidRDefault="007F6F54" w:rsidP="00B16DBE">
      <w:pPr>
        <w:numPr>
          <w:ilvl w:val="12"/>
          <w:numId w:val="0"/>
        </w:num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 xml:space="preserve">Candidates are forbidden from bringing their own accompanists. </w:t>
      </w:r>
    </w:p>
    <w:p w:rsidR="007F6F54" w:rsidRPr="00912925" w:rsidRDefault="007F6F54" w:rsidP="00B16DBE">
      <w:pPr>
        <w:numPr>
          <w:ilvl w:val="12"/>
          <w:numId w:val="0"/>
        </w:num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The auditions will take place in March 2015; the exact dates will be communicated in an official convocation from the Academy.</w:t>
      </w:r>
    </w:p>
    <w:p w:rsidR="007F6F54" w:rsidRPr="00912925" w:rsidRDefault="007F6F54" w:rsidP="00B16DBE">
      <w:pPr>
        <w:tabs>
          <w:tab w:val="left" w:pos="340"/>
        </w:tabs>
        <w:spacing w:after="120"/>
        <w:jc w:val="both"/>
        <w:rPr>
          <w:rFonts w:ascii="Garamond" w:hAnsi="Garamond"/>
          <w:lang w:val="en-US"/>
        </w:rPr>
      </w:pPr>
      <w:r w:rsidRPr="00912925">
        <w:rPr>
          <w:rFonts w:ascii="Garamond" w:hAnsi="Garamond"/>
          <w:lang w:val="en-US"/>
        </w:rPr>
        <w:t>Candidates will not be admitted to the auditions unless they have accepted all conditions and provisions contained in this call for applications.</w:t>
      </w:r>
    </w:p>
    <w:p w:rsidR="007F6F54" w:rsidRPr="00912925" w:rsidRDefault="007F6F54" w:rsidP="00B16DBE">
      <w:pPr>
        <w:tabs>
          <w:tab w:val="left" w:pos="340"/>
        </w:tabs>
        <w:autoSpaceDE w:val="0"/>
        <w:autoSpaceDN w:val="0"/>
        <w:adjustRightInd w:val="0"/>
        <w:spacing w:after="120"/>
        <w:jc w:val="both"/>
        <w:rPr>
          <w:rFonts w:ascii="Garamond" w:eastAsia="Arial Unicode MS" w:hAnsi="Garamond"/>
          <w:lang w:val="en-US"/>
        </w:rPr>
      </w:pPr>
      <w:r w:rsidRPr="00912925">
        <w:rPr>
          <w:rFonts w:ascii="Garamond" w:eastAsia="Arial Unicode MS" w:hAnsi="Garamond"/>
          <w:lang w:val="en-US"/>
        </w:rPr>
        <w:t>The Examining Committee shall rank, at is sole discretion, the candidates who are admissible to the course. Candidates who are admissible but not admitted because of their relatively low position in the ranking will be able to participate in the course if a sufficient number of admitted candidates decline or are unable to attend.</w:t>
      </w:r>
    </w:p>
    <w:p w:rsidR="007F6F54" w:rsidRPr="00912925" w:rsidRDefault="007F6F54" w:rsidP="00B16DBE">
      <w:pPr>
        <w:tabs>
          <w:tab w:val="left" w:pos="340"/>
        </w:tabs>
        <w:spacing w:after="120"/>
        <w:jc w:val="both"/>
        <w:rPr>
          <w:rFonts w:ascii="Garamond" w:hAnsi="Garamond"/>
          <w:lang w:val="en-US"/>
        </w:rPr>
      </w:pPr>
    </w:p>
    <w:p w:rsidR="007F6F54" w:rsidRPr="00912925" w:rsidRDefault="007F6F54" w:rsidP="00B16DBE">
      <w:pPr>
        <w:numPr>
          <w:ilvl w:val="0"/>
          <w:numId w:val="1"/>
        </w:numPr>
        <w:tabs>
          <w:tab w:val="clear" w:pos="567"/>
          <w:tab w:val="left" w:pos="340"/>
        </w:tabs>
        <w:spacing w:after="120"/>
        <w:ind w:left="284" w:hanging="284"/>
        <w:jc w:val="both"/>
        <w:rPr>
          <w:rFonts w:ascii="Garamond" w:hAnsi="Garamond"/>
          <w:b/>
          <w:lang w:val="en-US"/>
        </w:rPr>
      </w:pPr>
      <w:r w:rsidRPr="00912925">
        <w:rPr>
          <w:rFonts w:ascii="Garamond" w:hAnsi="Garamond"/>
          <w:b/>
          <w:lang w:val="en-US"/>
        </w:rPr>
        <w:t xml:space="preserve">Final Certification  </w:t>
      </w:r>
    </w:p>
    <w:p w:rsidR="007F6F54" w:rsidRPr="00912925" w:rsidRDefault="007F6F54" w:rsidP="00B16DBE">
      <w:pPr>
        <w:tabs>
          <w:tab w:val="left" w:pos="340"/>
        </w:tabs>
        <w:spacing w:after="120"/>
        <w:ind w:right="-17"/>
        <w:jc w:val="both"/>
        <w:rPr>
          <w:rFonts w:ascii="Garamond" w:eastAsia="Arial Unicode MS" w:hAnsi="Garamond"/>
          <w:lang w:val="en-US"/>
        </w:rPr>
      </w:pPr>
      <w:r w:rsidRPr="00912925">
        <w:rPr>
          <w:rFonts w:ascii="Garamond" w:eastAsia="Arial Unicode MS" w:hAnsi="Garamond"/>
          <w:lang w:val="en-US"/>
        </w:rPr>
        <w:t xml:space="preserve">Upon completing the course with a positive assessment by the Office of the Director in terms of overall performance and achievement of specific </w:t>
      </w:r>
      <w:r>
        <w:rPr>
          <w:rFonts w:ascii="Garamond" w:eastAsia="Arial Unicode MS" w:hAnsi="Garamond"/>
          <w:lang w:val="en-US"/>
        </w:rPr>
        <w:t>objectives set forth, each student</w:t>
      </w:r>
      <w:r w:rsidRPr="00912925">
        <w:rPr>
          <w:rFonts w:ascii="Garamond" w:eastAsia="Arial Unicode MS" w:hAnsi="Garamond"/>
          <w:lang w:val="en-US"/>
        </w:rPr>
        <w:t xml:space="preserve"> will receive a diploma from the Accademia d’Arti e Mestieri dello Spettacolo Teatro alla Scala. </w:t>
      </w:r>
    </w:p>
    <w:p w:rsidR="007F6F54" w:rsidRPr="00912925" w:rsidRDefault="007F6F54" w:rsidP="00B16DBE">
      <w:pPr>
        <w:pStyle w:val="BodyText"/>
        <w:tabs>
          <w:tab w:val="left" w:pos="340"/>
        </w:tabs>
        <w:ind w:left="284"/>
        <w:jc w:val="both"/>
        <w:rPr>
          <w:rFonts w:ascii="Garamond" w:hAnsi="Garamond"/>
          <w:color w:val="000000"/>
          <w:lang w:val="en-US"/>
        </w:rPr>
      </w:pPr>
    </w:p>
    <w:p w:rsidR="007F6F54" w:rsidRPr="00912925" w:rsidRDefault="007F6F54" w:rsidP="00B16DBE">
      <w:pPr>
        <w:tabs>
          <w:tab w:val="left" w:pos="340"/>
        </w:tabs>
        <w:spacing w:after="120"/>
        <w:ind w:right="-15"/>
        <w:jc w:val="both"/>
        <w:rPr>
          <w:rFonts w:ascii="Garamond" w:eastAsia="Arial Unicode MS" w:hAnsi="Garamond"/>
          <w:b/>
          <w:lang w:val="en-US"/>
        </w:rPr>
      </w:pPr>
      <w:r w:rsidRPr="00912925">
        <w:rPr>
          <w:rFonts w:ascii="Garamond" w:eastAsia="Arial Unicode MS" w:hAnsi="Garamond"/>
          <w:b/>
          <w:lang w:val="en-US"/>
        </w:rPr>
        <w:t>8.  Incentives for Candidates Admitted to the Academy</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 xml:space="preserve">A monthly scholarship is provided for each candidate admitted to the Academy of </w:t>
      </w:r>
      <w:r w:rsidRPr="00912925">
        <w:rPr>
          <w:rFonts w:ascii="Garamond" w:eastAsia="Arial Unicode MS" w:hAnsi="Garamond"/>
          <w:b/>
          <w:lang w:val="en-US"/>
        </w:rPr>
        <w:t>€860.00</w:t>
      </w:r>
      <w:r w:rsidRPr="00912925">
        <w:rPr>
          <w:rFonts w:ascii="Garamond" w:eastAsia="Arial Unicode MS" w:hAnsi="Garamond"/>
          <w:lang w:val="en-US"/>
        </w:rPr>
        <w:t xml:space="preserve"> (</w:t>
      </w:r>
      <w:r w:rsidRPr="00912925">
        <w:rPr>
          <w:rFonts w:ascii="Garamond" w:eastAsia="Arial Unicode MS" w:hAnsi="Garamond"/>
          <w:i/>
          <w:lang w:val="en-US"/>
        </w:rPr>
        <w:t>eight hundred sixty euros</w:t>
      </w:r>
      <w:r w:rsidRPr="00912925">
        <w:rPr>
          <w:rFonts w:ascii="Garamond" w:eastAsia="Arial Unicode MS" w:hAnsi="Garamond"/>
          <w:lang w:val="en-US"/>
        </w:rPr>
        <w:t xml:space="preserve">) gross for each month that the pupil effectively attends the course. The scholarship is made possible partially by contributions from the </w:t>
      </w:r>
      <w:r w:rsidRPr="00912925">
        <w:rPr>
          <w:rFonts w:ascii="Garamond" w:eastAsia="Arial Unicode MS" w:hAnsi="Garamond"/>
          <w:b/>
          <w:lang w:val="en-US"/>
        </w:rPr>
        <w:t>Fondazione Milano per la Scala</w:t>
      </w:r>
      <w:r w:rsidRPr="00912925">
        <w:rPr>
          <w:rFonts w:ascii="Garamond" w:eastAsia="Arial Unicode MS" w:hAnsi="Garamond"/>
          <w:lang w:val="en-US"/>
        </w:rPr>
        <w:t xml:space="preserve"> and the </w:t>
      </w:r>
      <w:r w:rsidRPr="00912925">
        <w:rPr>
          <w:rFonts w:ascii="Garamond" w:eastAsia="Arial Unicode MS" w:hAnsi="Garamond"/>
          <w:b/>
          <w:lang w:val="en-US"/>
        </w:rPr>
        <w:t>Italian Ministry of Foreign Affairs</w:t>
      </w:r>
      <w:r w:rsidRPr="00912925">
        <w:rPr>
          <w:rFonts w:ascii="Garamond" w:eastAsia="Arial Unicode MS" w:hAnsi="Garamond"/>
          <w:lang w:val="en-US"/>
        </w:rPr>
        <w:t>.</w:t>
      </w: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b/>
          <w:lang w:val="en-US"/>
        </w:rPr>
        <w:t>The course is full time, tuition is free and attendance is mandatory:</w:t>
      </w:r>
      <w:r w:rsidRPr="00912925">
        <w:rPr>
          <w:rFonts w:ascii="Garamond" w:eastAsia="Arial Unicode MS" w:hAnsi="Garamond"/>
          <w:lang w:val="en-US"/>
        </w:rPr>
        <w:t xml:space="preserve"> it is thus incompatible with other academic or professional commitments. Any pupil missing 25% or more of lessons shall be removed from the course. </w:t>
      </w:r>
    </w:p>
    <w:p w:rsidR="007F6F54" w:rsidRPr="00912925" w:rsidRDefault="007F6F54" w:rsidP="00B16DBE">
      <w:pPr>
        <w:tabs>
          <w:tab w:val="left" w:pos="340"/>
        </w:tabs>
        <w:spacing w:after="120"/>
        <w:rPr>
          <w:rFonts w:ascii="Garamond" w:hAnsi="Garamond"/>
          <w:lang w:val="en-US"/>
        </w:rPr>
      </w:pPr>
    </w:p>
    <w:p w:rsidR="007F6F54" w:rsidRPr="00912925" w:rsidRDefault="007F6F54" w:rsidP="00B16DBE">
      <w:pPr>
        <w:numPr>
          <w:ilvl w:val="12"/>
          <w:numId w:val="0"/>
        </w:numPr>
        <w:tabs>
          <w:tab w:val="left" w:pos="340"/>
        </w:tabs>
        <w:spacing w:after="120"/>
        <w:ind w:right="-15"/>
        <w:jc w:val="both"/>
        <w:rPr>
          <w:rFonts w:ascii="Garamond" w:eastAsia="Arial Unicode MS" w:hAnsi="Garamond"/>
          <w:b/>
          <w:lang w:val="en-US"/>
        </w:rPr>
      </w:pPr>
      <w:r w:rsidRPr="00912925">
        <w:rPr>
          <w:rFonts w:ascii="Garamond" w:eastAsia="Arial Unicode MS" w:hAnsi="Garamond"/>
          <w:b/>
          <w:lang w:val="en-US"/>
        </w:rPr>
        <w:t>9. Admission of Non-Europeans</w:t>
      </w:r>
    </w:p>
    <w:p w:rsidR="007F6F54" w:rsidRPr="00912925" w:rsidRDefault="007F6F54" w:rsidP="00B16DBE">
      <w:pPr>
        <w:numPr>
          <w:ilvl w:val="12"/>
          <w:numId w:val="0"/>
        </w:numPr>
        <w:tabs>
          <w:tab w:val="left" w:pos="340"/>
        </w:tabs>
        <w:spacing w:after="120"/>
        <w:ind w:right="-15"/>
        <w:jc w:val="both"/>
        <w:rPr>
          <w:rFonts w:ascii="Garamond" w:eastAsia="Arial Unicode MS" w:hAnsi="Garamond"/>
          <w:i/>
          <w:strike/>
          <w:lang w:val="en-US"/>
        </w:rPr>
      </w:pPr>
      <w:r w:rsidRPr="00912925">
        <w:rPr>
          <w:rFonts w:ascii="Garamond" w:eastAsia="Arial Unicode MS" w:hAnsi="Garamond"/>
          <w:lang w:val="en-US"/>
        </w:rPr>
        <w:t>If chosen during the selection process, candidates not residing in one of the European Union member states must submit, on or before the date that lessons begin, the documentation required by European law and by the Italian Public Security Authorities (application for permit of stay [</w:t>
      </w:r>
      <w:r w:rsidRPr="00912925">
        <w:rPr>
          <w:rFonts w:ascii="Garamond" w:eastAsia="Arial Unicode MS" w:hAnsi="Garamond"/>
          <w:i/>
          <w:lang w:val="en-US"/>
        </w:rPr>
        <w:t>permesso di soggiorno</w:t>
      </w:r>
      <w:r w:rsidRPr="00912925">
        <w:rPr>
          <w:rFonts w:ascii="Garamond" w:eastAsia="Arial Unicode MS" w:hAnsi="Garamond"/>
          <w:lang w:val="en-US"/>
        </w:rPr>
        <w:t xml:space="preserve">] for purposes of study) for people from their country of citizenship. </w:t>
      </w:r>
      <w:bookmarkStart w:id="0" w:name="_GoBack"/>
      <w:bookmarkEnd w:id="0"/>
    </w:p>
    <w:p w:rsidR="007F6F54" w:rsidRPr="00912925" w:rsidRDefault="007F6F54" w:rsidP="00B16DBE">
      <w:pPr>
        <w:numPr>
          <w:ilvl w:val="12"/>
          <w:numId w:val="0"/>
        </w:numPr>
        <w:tabs>
          <w:tab w:val="left" w:pos="340"/>
        </w:tabs>
        <w:spacing w:after="120"/>
        <w:ind w:right="-15"/>
        <w:jc w:val="both"/>
        <w:rPr>
          <w:rFonts w:ascii="Garamond" w:eastAsia="Arial Unicode MS" w:hAnsi="Garamond"/>
          <w:i/>
          <w:strike/>
          <w:lang w:val="en-US"/>
        </w:rPr>
      </w:pPr>
    </w:p>
    <w:p w:rsidR="007F6F54" w:rsidRPr="00912925" w:rsidRDefault="007F6F54" w:rsidP="00B16DBE">
      <w:pPr>
        <w:numPr>
          <w:ilvl w:val="12"/>
          <w:numId w:val="0"/>
        </w:numPr>
        <w:tabs>
          <w:tab w:val="left" w:pos="340"/>
        </w:tabs>
        <w:spacing w:after="120"/>
        <w:ind w:right="-15"/>
        <w:jc w:val="both"/>
        <w:rPr>
          <w:rFonts w:ascii="Garamond" w:eastAsia="Arial Unicode MS" w:hAnsi="Garamond"/>
          <w:i/>
          <w:strike/>
          <w:lang w:val="en-US"/>
        </w:rPr>
      </w:pPr>
      <w:r w:rsidRPr="00912925">
        <w:rPr>
          <w:rFonts w:ascii="Garamond" w:eastAsia="Arial Unicode MS" w:hAnsi="Garamond"/>
          <w:b/>
          <w:lang w:val="en-US"/>
        </w:rPr>
        <w:t>10. Artistic Leave</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The Office of the Director of the Academy ma</w:t>
      </w:r>
      <w:r>
        <w:rPr>
          <w:rFonts w:ascii="Garamond" w:eastAsia="Arial Unicode MS" w:hAnsi="Garamond"/>
          <w:lang w:val="en-US"/>
        </w:rPr>
        <w:t>y grant artistic leave to students</w:t>
      </w:r>
      <w:r w:rsidRPr="00912925">
        <w:rPr>
          <w:rFonts w:ascii="Garamond" w:eastAsia="Arial Unicode MS" w:hAnsi="Garamond"/>
          <w:lang w:val="en-US"/>
        </w:rPr>
        <w:t>, depending on the artistic quality of the program in question and on the course schedule of the Academy. Such leave may be granted for a maximum of 30 days per year and may be divided into a maximum of 3 periods. Artistic leave is not to be construed as a right of any pupil, but a privilege that may be granted as an exception and on a case-by-case basis at the sole and uncontestable discretion of the Office of the Director.</w:t>
      </w:r>
    </w:p>
    <w:p w:rsidR="007F6F54" w:rsidRPr="00912925" w:rsidRDefault="007F6F54" w:rsidP="00B16DBE">
      <w:pPr>
        <w:tabs>
          <w:tab w:val="left" w:pos="340"/>
        </w:tabs>
        <w:spacing w:after="120"/>
        <w:ind w:right="-15"/>
        <w:jc w:val="both"/>
        <w:rPr>
          <w:rFonts w:ascii="Garamond" w:eastAsia="Arial Unicode MS" w:hAnsi="Garamond"/>
          <w:b/>
          <w:lang w:val="en-US"/>
        </w:rPr>
      </w:pPr>
    </w:p>
    <w:p w:rsidR="007F6F54" w:rsidRPr="00912925" w:rsidRDefault="007F6F54" w:rsidP="00B16DBE">
      <w:pPr>
        <w:tabs>
          <w:tab w:val="left" w:pos="340"/>
        </w:tabs>
        <w:spacing w:after="120"/>
        <w:ind w:right="-15"/>
        <w:jc w:val="both"/>
        <w:rPr>
          <w:rFonts w:ascii="Garamond" w:eastAsia="Arial Unicode MS" w:hAnsi="Garamond"/>
          <w:b/>
          <w:lang w:val="en-US"/>
        </w:rPr>
      </w:pPr>
      <w:r w:rsidRPr="00912925">
        <w:rPr>
          <w:rFonts w:ascii="Garamond" w:eastAsia="Arial Unicode MS" w:hAnsi="Garamond"/>
          <w:b/>
          <w:lang w:val="en-US"/>
        </w:rPr>
        <w:t>11. Preemption Rights of Teatro alla Scala and of the Academy</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At the end of the academic year (or two years for those who are admitted to a second year), Teatro alla Scala and Accademia Teatro alla Scala may exercise the right of preemption regarding the participation of (former) pupils in operas on the Teatro alla Scala program for the following three years.</w:t>
      </w:r>
    </w:p>
    <w:p w:rsidR="007F6F54" w:rsidRPr="00912925" w:rsidRDefault="007F6F54" w:rsidP="00B16DBE">
      <w:pPr>
        <w:tabs>
          <w:tab w:val="left" w:pos="340"/>
        </w:tabs>
        <w:spacing w:after="120"/>
        <w:ind w:right="-15"/>
        <w:jc w:val="both"/>
        <w:rPr>
          <w:rFonts w:ascii="Garamond" w:eastAsia="Arial Unicode MS" w:hAnsi="Garamond"/>
          <w:b/>
          <w:lang w:val="en-US"/>
        </w:rPr>
      </w:pPr>
    </w:p>
    <w:p w:rsidR="007F6F54" w:rsidRPr="00912925" w:rsidRDefault="007F6F54" w:rsidP="00B16DBE">
      <w:pPr>
        <w:tabs>
          <w:tab w:val="left" w:pos="340"/>
        </w:tabs>
        <w:spacing w:after="120"/>
        <w:ind w:right="-15"/>
        <w:jc w:val="both"/>
        <w:rPr>
          <w:rFonts w:ascii="Garamond" w:eastAsia="Arial Unicode MS" w:hAnsi="Garamond"/>
          <w:b/>
          <w:lang w:val="en-US"/>
        </w:rPr>
      </w:pPr>
      <w:r w:rsidRPr="00912925">
        <w:rPr>
          <w:rFonts w:ascii="Garamond" w:eastAsia="Arial Unicode MS" w:hAnsi="Garamond"/>
          <w:b/>
          <w:lang w:val="en-US"/>
        </w:rPr>
        <w:t>12. Reliance</w:t>
      </w:r>
    </w:p>
    <w:p w:rsidR="007F6F54" w:rsidRPr="00912925" w:rsidRDefault="007F6F54" w:rsidP="00B16DBE">
      <w:pPr>
        <w:tabs>
          <w:tab w:val="left" w:pos="340"/>
        </w:tabs>
        <w:spacing w:after="120"/>
        <w:ind w:right="-15"/>
        <w:jc w:val="both"/>
        <w:rPr>
          <w:rFonts w:ascii="Garamond" w:eastAsia="Arial Unicode MS" w:hAnsi="Garamond"/>
          <w:lang w:val="en-US"/>
        </w:rPr>
      </w:pPr>
      <w:r w:rsidRPr="00912925">
        <w:rPr>
          <w:rFonts w:ascii="Garamond" w:eastAsia="Arial Unicode MS" w:hAnsi="Garamond"/>
          <w:lang w:val="en-US"/>
        </w:rPr>
        <w:t>In the event of any discrepancy of interpretation between the English text of this call for applications and the original text in Italian, reliance shall be placed exclusively on the original Italian text.</w:t>
      </w:r>
    </w:p>
    <w:p w:rsidR="007F6F54" w:rsidRPr="00912925" w:rsidRDefault="007F6F54" w:rsidP="00B16DBE">
      <w:pPr>
        <w:tabs>
          <w:tab w:val="left" w:pos="340"/>
        </w:tabs>
        <w:spacing w:after="120"/>
        <w:ind w:right="-15"/>
        <w:jc w:val="both"/>
        <w:rPr>
          <w:rFonts w:ascii="Garamond" w:eastAsia="Arial Unicode MS" w:hAnsi="Garamond"/>
          <w:lang w:val="en-US"/>
        </w:rPr>
      </w:pPr>
    </w:p>
    <w:p w:rsidR="007F6F54" w:rsidRPr="00912925" w:rsidRDefault="007F6F54" w:rsidP="00B16DBE">
      <w:pPr>
        <w:tabs>
          <w:tab w:val="left" w:pos="340"/>
        </w:tabs>
        <w:spacing w:after="120"/>
        <w:jc w:val="both"/>
        <w:rPr>
          <w:rFonts w:ascii="Garamond" w:hAnsi="Garamond"/>
          <w:b/>
          <w:lang w:val="en-US"/>
        </w:rPr>
      </w:pPr>
      <w:r w:rsidRPr="00912925">
        <w:rPr>
          <w:rFonts w:ascii="Garamond" w:hAnsi="Garamond"/>
          <w:b/>
          <w:lang w:val="en-US"/>
        </w:rPr>
        <w:t xml:space="preserve">13.  Meeting with Course Coordinators </w:t>
      </w:r>
    </w:p>
    <w:p w:rsidR="007F6F54" w:rsidRPr="00912925" w:rsidRDefault="007F6F54" w:rsidP="00B16DBE">
      <w:pPr>
        <w:pStyle w:val="BodyText"/>
        <w:tabs>
          <w:tab w:val="left" w:pos="340"/>
        </w:tabs>
        <w:jc w:val="both"/>
        <w:rPr>
          <w:rFonts w:ascii="Garamond" w:hAnsi="Garamond"/>
          <w:lang w:val="en-US"/>
        </w:rPr>
      </w:pPr>
      <w:r w:rsidRPr="00912925">
        <w:rPr>
          <w:rFonts w:ascii="Garamond" w:hAnsi="Garamond"/>
          <w:lang w:val="en-US"/>
        </w:rPr>
        <w:t>You may request to meet the Course Coordinators by writing to:</w:t>
      </w:r>
    </w:p>
    <w:p w:rsidR="007F6F54" w:rsidRPr="00912925" w:rsidRDefault="007F6F54" w:rsidP="00B16DBE">
      <w:pPr>
        <w:pStyle w:val="BodyText"/>
        <w:tabs>
          <w:tab w:val="left" w:pos="340"/>
        </w:tabs>
        <w:ind w:left="284"/>
        <w:jc w:val="both"/>
        <w:rPr>
          <w:rFonts w:ascii="Garamond" w:hAnsi="Garamond"/>
        </w:rPr>
      </w:pPr>
      <w:r w:rsidRPr="00912925">
        <w:rPr>
          <w:rFonts w:ascii="Garamond" w:hAnsi="Garamond"/>
        </w:rPr>
        <w:t>Paola Cavani</w:t>
      </w:r>
      <w:r w:rsidRPr="00912925">
        <w:rPr>
          <w:rFonts w:ascii="Garamond" w:hAnsi="Garamond"/>
          <w:i/>
        </w:rPr>
        <w:t>, Coordinator</w:t>
      </w:r>
      <w:r w:rsidRPr="00912925">
        <w:rPr>
          <w:rFonts w:ascii="Garamond" w:hAnsi="Garamond"/>
        </w:rPr>
        <w:t xml:space="preserve">, </w:t>
      </w:r>
      <w:r w:rsidRPr="00912925">
        <w:rPr>
          <w:rFonts w:ascii="Garamond" w:hAnsi="Garamond"/>
          <w:color w:val="0000FF"/>
          <w:u w:val="single"/>
        </w:rPr>
        <w:t xml:space="preserve"> </w:t>
      </w:r>
      <w:hyperlink r:id="rId8" w:history="1">
        <w:r w:rsidRPr="00912925">
          <w:rPr>
            <w:rStyle w:val="Hyperlink"/>
            <w:rFonts w:ascii="Garamond" w:hAnsi="Garamond"/>
          </w:rPr>
          <w:t>musica@accademialascala.it</w:t>
        </w:r>
      </w:hyperlink>
    </w:p>
    <w:p w:rsidR="007F6F54" w:rsidRPr="00912925" w:rsidRDefault="007F6F54" w:rsidP="00B16DBE">
      <w:pPr>
        <w:pStyle w:val="BodyText"/>
        <w:tabs>
          <w:tab w:val="left" w:pos="340"/>
        </w:tabs>
        <w:ind w:left="284"/>
        <w:jc w:val="both"/>
        <w:rPr>
          <w:rFonts w:ascii="Garamond" w:hAnsi="Garamond"/>
        </w:rPr>
      </w:pPr>
      <w:r w:rsidRPr="00912925">
        <w:rPr>
          <w:rFonts w:ascii="Garamond" w:hAnsi="Garamond"/>
        </w:rPr>
        <w:t xml:space="preserve">Ilaria Pachera, </w:t>
      </w:r>
      <w:r w:rsidRPr="00912925">
        <w:rPr>
          <w:rFonts w:ascii="Garamond" w:hAnsi="Garamond"/>
          <w:i/>
        </w:rPr>
        <w:t>Tutor,</w:t>
      </w:r>
      <w:r w:rsidRPr="00912925">
        <w:rPr>
          <w:rFonts w:ascii="Garamond" w:hAnsi="Garamond"/>
        </w:rPr>
        <w:t xml:space="preserve"> </w:t>
      </w:r>
      <w:r w:rsidRPr="00912925">
        <w:rPr>
          <w:rFonts w:ascii="Garamond" w:hAnsi="Garamond"/>
          <w:color w:val="0000FF"/>
        </w:rPr>
        <w:t xml:space="preserve"> </w:t>
      </w:r>
      <w:hyperlink r:id="rId9" w:history="1">
        <w:r w:rsidRPr="00912925">
          <w:rPr>
            <w:rStyle w:val="Hyperlink"/>
            <w:rFonts w:ascii="Garamond" w:hAnsi="Garamond"/>
          </w:rPr>
          <w:t>musica@accademialascala.it</w:t>
        </w:r>
      </w:hyperlink>
    </w:p>
    <w:p w:rsidR="007F6F54" w:rsidRPr="00912925" w:rsidRDefault="007F6F54" w:rsidP="00B16DBE">
      <w:pPr>
        <w:tabs>
          <w:tab w:val="left" w:pos="340"/>
        </w:tabs>
        <w:spacing w:after="120"/>
        <w:ind w:right="-15"/>
        <w:jc w:val="both"/>
        <w:rPr>
          <w:rFonts w:ascii="Garamond" w:eastAsia="Arial Unicode MS" w:hAnsi="Garamond"/>
          <w:b/>
        </w:rPr>
      </w:pPr>
    </w:p>
    <w:p w:rsidR="007F6F54" w:rsidRPr="00BE4F69" w:rsidRDefault="007F6F54" w:rsidP="00912925">
      <w:pPr>
        <w:jc w:val="center"/>
        <w:rPr>
          <w:rFonts w:ascii="Garamond" w:hAnsi="Garamond"/>
          <w:b/>
          <w:lang w:val="en-GB"/>
        </w:rPr>
      </w:pPr>
      <w:r w:rsidRPr="00BE4F69">
        <w:rPr>
          <w:rFonts w:ascii="Garamond" w:hAnsi="Garamond"/>
          <w:b/>
          <w:lang w:val="en-GB"/>
        </w:rPr>
        <w:t>For further information please contact</w:t>
      </w:r>
    </w:p>
    <w:p w:rsidR="007F6F54" w:rsidRPr="00BE4F69" w:rsidRDefault="007F6F54" w:rsidP="00912925">
      <w:pPr>
        <w:jc w:val="center"/>
        <w:rPr>
          <w:rFonts w:ascii="Garamond" w:hAnsi="Garamond"/>
          <w:lang w:val="en-GB"/>
        </w:rPr>
      </w:pPr>
      <w:r w:rsidRPr="00BE4F69">
        <w:rPr>
          <w:rFonts w:ascii="Garamond" w:hAnsi="Garamond"/>
          <w:lang w:val="en-GB"/>
        </w:rPr>
        <w:t>tel. +39 02 8545111 (option 2) – fax +39 02 86460020</w:t>
      </w:r>
    </w:p>
    <w:p w:rsidR="007F6F54" w:rsidRPr="00BE4F69" w:rsidRDefault="007F6F54" w:rsidP="00912925">
      <w:pPr>
        <w:jc w:val="center"/>
        <w:rPr>
          <w:rFonts w:ascii="Garamond" w:hAnsi="Garamond"/>
          <w:lang w:val="en-GB"/>
        </w:rPr>
      </w:pPr>
      <w:r w:rsidRPr="00BE4F69">
        <w:rPr>
          <w:rFonts w:ascii="Garamond" w:hAnsi="Garamond"/>
          <w:lang w:val="en-GB"/>
        </w:rPr>
        <w:t>Via Santa Marta 18 - Milano:</w:t>
      </w:r>
    </w:p>
    <w:p w:rsidR="007F6F54" w:rsidRPr="00BE4F69" w:rsidRDefault="007F6F54" w:rsidP="00912925">
      <w:pPr>
        <w:jc w:val="center"/>
        <w:rPr>
          <w:rFonts w:ascii="Garamond" w:hAnsi="Garamond"/>
          <w:lang w:val="en-GB"/>
        </w:rPr>
      </w:pPr>
      <w:r w:rsidRPr="00BE4F69">
        <w:rPr>
          <w:rFonts w:ascii="Garamond" w:hAnsi="Garamond"/>
          <w:lang w:val="en-GB"/>
        </w:rPr>
        <w:t>Opening Hours:  Monday to Friday – 10.00 till 13.00 and 14.30 till 17.00</w:t>
      </w:r>
    </w:p>
    <w:p w:rsidR="007F6F54" w:rsidRPr="009B499E" w:rsidRDefault="007F6F54" w:rsidP="00912925">
      <w:pPr>
        <w:jc w:val="center"/>
        <w:rPr>
          <w:rFonts w:ascii="Garamond" w:hAnsi="Garamond"/>
          <w:b/>
        </w:rPr>
      </w:pPr>
      <w:r w:rsidRPr="009B499E">
        <w:rPr>
          <w:rFonts w:ascii="Garamond" w:hAnsi="Garamond"/>
          <w:b/>
        </w:rPr>
        <w:t xml:space="preserve">e-mail: </w:t>
      </w:r>
      <w:hyperlink r:id="rId10" w:history="1">
        <w:r w:rsidRPr="009B499E">
          <w:rPr>
            <w:rStyle w:val="Hyperlink"/>
            <w:rFonts w:ascii="Garamond" w:hAnsi="Garamond"/>
            <w:b/>
          </w:rPr>
          <w:t>segreteria.didattica@accademialascala.it</w:t>
        </w:r>
      </w:hyperlink>
    </w:p>
    <w:p w:rsidR="007F6F54" w:rsidRPr="00BE4F69" w:rsidRDefault="007F6F54" w:rsidP="00912925">
      <w:pPr>
        <w:jc w:val="center"/>
        <w:rPr>
          <w:rFonts w:ascii="Garamond" w:hAnsi="Garamond"/>
          <w:b/>
          <w:lang w:val="en-GB"/>
        </w:rPr>
      </w:pPr>
      <w:hyperlink r:id="rId11" w:history="1">
        <w:r w:rsidRPr="00BE4F69">
          <w:rPr>
            <w:rStyle w:val="Hyperlink"/>
            <w:rFonts w:ascii="Garamond" w:hAnsi="Garamond"/>
            <w:b/>
            <w:lang w:val="en-GB"/>
          </w:rPr>
          <w:t>musica@accademialascala.it</w:t>
        </w:r>
      </w:hyperlink>
    </w:p>
    <w:p w:rsidR="007F6F54" w:rsidRPr="00BE4F69" w:rsidRDefault="007F6F54" w:rsidP="00912925">
      <w:pPr>
        <w:jc w:val="center"/>
        <w:rPr>
          <w:rFonts w:ascii="Garamond" w:hAnsi="Garamond"/>
          <w:b/>
          <w:lang w:val="en-GB"/>
        </w:rPr>
      </w:pPr>
      <w:r w:rsidRPr="00BE4F69">
        <w:rPr>
          <w:rFonts w:ascii="Garamond" w:hAnsi="Garamond"/>
          <w:b/>
          <w:lang w:val="en-GB"/>
        </w:rPr>
        <w:t xml:space="preserve"> web site: www.accademialascala.it</w:t>
      </w:r>
    </w:p>
    <w:p w:rsidR="007F6F54" w:rsidRPr="00912925" w:rsidRDefault="007F6F54" w:rsidP="00B16DBE">
      <w:pPr>
        <w:tabs>
          <w:tab w:val="left" w:pos="340"/>
        </w:tabs>
        <w:spacing w:after="120"/>
        <w:ind w:right="-15"/>
        <w:jc w:val="both"/>
        <w:rPr>
          <w:rFonts w:ascii="Garamond" w:eastAsia="Arial Unicode MS" w:hAnsi="Garamond"/>
          <w:b/>
          <w:lang w:val="en-GB"/>
        </w:rPr>
      </w:pPr>
    </w:p>
    <w:p w:rsidR="007F6F54" w:rsidRPr="00912925" w:rsidRDefault="007F6F54" w:rsidP="00B16DBE">
      <w:pPr>
        <w:tabs>
          <w:tab w:val="left" w:pos="340"/>
        </w:tabs>
        <w:spacing w:after="120"/>
        <w:ind w:right="-15"/>
        <w:jc w:val="both"/>
        <w:rPr>
          <w:rFonts w:ascii="Garamond" w:eastAsia="Arial Unicode MS" w:hAnsi="Garamond"/>
          <w:b/>
          <w:lang w:val="en-US"/>
        </w:rPr>
      </w:pPr>
    </w:p>
    <w:p w:rsidR="007F6F54" w:rsidRPr="00912925" w:rsidRDefault="007F6F54" w:rsidP="00B16DBE">
      <w:pPr>
        <w:tabs>
          <w:tab w:val="left" w:pos="340"/>
        </w:tabs>
        <w:spacing w:after="120"/>
        <w:ind w:right="-15"/>
        <w:jc w:val="both"/>
        <w:rPr>
          <w:rFonts w:ascii="Garamond" w:eastAsia="Arial Unicode MS" w:hAnsi="Garamond"/>
          <w:b/>
          <w:lang w:val="en-US"/>
        </w:rPr>
      </w:pP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i/>
          <w:lang w:val="en-US"/>
        </w:rPr>
        <w:t xml:space="preserve">Milan, 10 December 2014                                   </w:t>
      </w:r>
      <w:r w:rsidRPr="00912925">
        <w:rPr>
          <w:rFonts w:ascii="Garamond" w:eastAsia="Arial Unicode MS" w:hAnsi="Garamond"/>
          <w:lang w:val="en-US"/>
        </w:rPr>
        <w:t xml:space="preserve">                                         </w:t>
      </w:r>
    </w:p>
    <w:p w:rsidR="007F6F54" w:rsidRPr="00912925" w:rsidRDefault="007F6F54" w:rsidP="00B16DBE">
      <w:pPr>
        <w:tabs>
          <w:tab w:val="left" w:pos="340"/>
        </w:tabs>
        <w:spacing w:after="120"/>
        <w:jc w:val="both"/>
        <w:rPr>
          <w:rFonts w:ascii="Garamond" w:eastAsia="Arial Unicode MS" w:hAnsi="Garamond"/>
          <w:lang w:val="en-US"/>
        </w:rPr>
      </w:pPr>
    </w:p>
    <w:p w:rsidR="007F6F54" w:rsidRPr="00912925" w:rsidRDefault="007F6F54" w:rsidP="00B16DBE">
      <w:pPr>
        <w:tabs>
          <w:tab w:val="left" w:pos="340"/>
        </w:tabs>
        <w:spacing w:after="120"/>
        <w:jc w:val="both"/>
        <w:rPr>
          <w:rFonts w:ascii="Garamond" w:eastAsia="Arial Unicode MS" w:hAnsi="Garamond"/>
          <w:lang w:val="en-US"/>
        </w:rPr>
      </w:pPr>
      <w:r w:rsidRPr="00912925">
        <w:rPr>
          <w:rFonts w:ascii="Garamond" w:eastAsia="Arial Unicode MS" w:hAnsi="Garamond"/>
          <w:lang w:val="en-US"/>
        </w:rPr>
        <w:tab/>
      </w:r>
      <w:r w:rsidRPr="00912925">
        <w:rPr>
          <w:rFonts w:ascii="Garamond" w:eastAsia="Arial Unicode MS" w:hAnsi="Garamond"/>
          <w:lang w:val="en-US"/>
        </w:rPr>
        <w:tab/>
        <w:t xml:space="preserve"> </w:t>
      </w:r>
      <w:r w:rsidRPr="00912925">
        <w:rPr>
          <w:rFonts w:ascii="Garamond" w:eastAsia="Arial Unicode MS" w:hAnsi="Garamond"/>
          <w:lang w:val="en-US"/>
        </w:rPr>
        <w:tab/>
      </w:r>
      <w:r w:rsidRPr="00912925">
        <w:rPr>
          <w:rFonts w:ascii="Garamond" w:eastAsia="Arial Unicode MS" w:hAnsi="Garamond"/>
          <w:lang w:val="en-US"/>
        </w:rPr>
        <w:tab/>
      </w:r>
      <w:r w:rsidRPr="00912925">
        <w:rPr>
          <w:rFonts w:ascii="Garamond" w:eastAsia="Arial Unicode MS" w:hAnsi="Garamond"/>
          <w:lang w:val="en-US"/>
        </w:rPr>
        <w:tab/>
      </w:r>
      <w:r w:rsidRPr="00912925">
        <w:rPr>
          <w:rFonts w:ascii="Garamond" w:eastAsia="Arial Unicode MS" w:hAnsi="Garamond"/>
          <w:lang w:val="en-US"/>
        </w:rPr>
        <w:tab/>
      </w:r>
      <w:r w:rsidRPr="00912925">
        <w:rPr>
          <w:rFonts w:ascii="Garamond" w:eastAsia="Arial Unicode MS" w:hAnsi="Garamond"/>
          <w:lang w:val="en-US"/>
        </w:rPr>
        <w:tab/>
      </w:r>
      <w:r w:rsidRPr="00912925">
        <w:rPr>
          <w:rFonts w:ascii="Garamond" w:eastAsia="Arial Unicode MS" w:hAnsi="Garamond"/>
          <w:lang w:val="en-US"/>
        </w:rPr>
        <w:tab/>
      </w:r>
      <w:r w:rsidRPr="00912925">
        <w:rPr>
          <w:rFonts w:ascii="Garamond" w:eastAsia="Arial Unicode MS" w:hAnsi="Garamond"/>
          <w:lang w:val="en-US"/>
        </w:rPr>
        <w:tab/>
        <w:t xml:space="preserve">The </w:t>
      </w:r>
      <w:r>
        <w:rPr>
          <w:rFonts w:ascii="Garamond" w:eastAsia="Arial Unicode MS" w:hAnsi="Garamond"/>
          <w:lang w:val="en-US"/>
        </w:rPr>
        <w:t xml:space="preserve">Managing </w:t>
      </w:r>
      <w:r w:rsidRPr="00912925">
        <w:rPr>
          <w:rFonts w:ascii="Garamond" w:eastAsia="Arial Unicode MS" w:hAnsi="Garamond"/>
          <w:lang w:val="en-US"/>
        </w:rPr>
        <w:t>Director</w:t>
      </w:r>
    </w:p>
    <w:p w:rsidR="007F6F54" w:rsidRPr="00912925" w:rsidRDefault="007F6F54" w:rsidP="00B16DBE">
      <w:pPr>
        <w:tabs>
          <w:tab w:val="left" w:pos="340"/>
        </w:tabs>
        <w:spacing w:after="120"/>
        <w:rPr>
          <w:rFonts w:ascii="Garamond" w:eastAsia="Arial Unicode MS" w:hAnsi="Garamond"/>
          <w:lang w:val="en-US"/>
        </w:rPr>
      </w:pPr>
      <w:r w:rsidRPr="00912925">
        <w:rPr>
          <w:rFonts w:ascii="Garamond" w:eastAsia="Arial Unicode MS" w:hAnsi="Garamond"/>
          <w:lang w:val="en-US"/>
        </w:rPr>
        <w:t xml:space="preserve">                                                                                                                  </w:t>
      </w:r>
      <w:r>
        <w:rPr>
          <w:rFonts w:ascii="Garamond" w:eastAsia="Arial Unicode MS" w:hAnsi="Garamond"/>
          <w:lang w:val="en-US"/>
        </w:rPr>
        <w:t xml:space="preserve">       </w:t>
      </w:r>
      <w:r w:rsidRPr="00912925">
        <w:rPr>
          <w:rFonts w:ascii="Garamond" w:eastAsia="Arial Unicode MS" w:hAnsi="Garamond"/>
          <w:lang w:val="en-US"/>
        </w:rPr>
        <w:t>Luisa Vinci</w:t>
      </w:r>
    </w:p>
    <w:p w:rsidR="007F6F54" w:rsidRPr="00912925" w:rsidRDefault="007F6F54" w:rsidP="00B16DBE">
      <w:pPr>
        <w:tabs>
          <w:tab w:val="left" w:pos="340"/>
        </w:tabs>
        <w:spacing w:after="120"/>
        <w:rPr>
          <w:rFonts w:ascii="Garamond" w:eastAsia="Arial Unicode MS" w:hAnsi="Garamond"/>
          <w:lang w:val="en-US"/>
        </w:rPr>
      </w:pPr>
      <w:r w:rsidRPr="00912925">
        <w:rPr>
          <w:rFonts w:ascii="Garamond" w:eastAsia="Arial Unicode MS" w:hAnsi="Garamond"/>
          <w:i/>
          <w:lang w:val="en-US"/>
        </w:rPr>
        <w:t xml:space="preserve"> </w:t>
      </w:r>
    </w:p>
    <w:sectPr w:rsidR="007F6F54" w:rsidRPr="00912925" w:rsidSect="00B336D0">
      <w:headerReference w:type="default" r:id="rId12"/>
      <w:footerReference w:type="default" r:id="rId13"/>
      <w:pgSz w:w="11907" w:h="16840" w:code="9"/>
      <w:pgMar w:top="907" w:right="1134" w:bottom="964" w:left="1134" w:header="284" w:footer="2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54" w:rsidRDefault="007F6F54">
      <w:r>
        <w:separator/>
      </w:r>
    </w:p>
  </w:endnote>
  <w:endnote w:type="continuationSeparator" w:id="0">
    <w:p w:rsidR="007F6F54" w:rsidRDefault="007F6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54" w:rsidRDefault="007F6F54" w:rsidP="00B336D0">
    <w:pPr>
      <w:pStyle w:val="Footer"/>
      <w:jc w:val="center"/>
      <w:rPr>
        <w:iCs/>
        <w:sz w:val="16"/>
      </w:rPr>
    </w:pPr>
    <w:r w:rsidRPr="00824EE0">
      <w:rPr>
        <w:iCs/>
        <w:sz w:val="16"/>
      </w:rPr>
      <w:t>Pag</w:t>
    </w:r>
    <w:r>
      <w:rPr>
        <w:iCs/>
        <w:sz w:val="16"/>
      </w:rPr>
      <w:t>e</w:t>
    </w:r>
    <w:r w:rsidRPr="00824EE0">
      <w:rPr>
        <w:iCs/>
        <w:sz w:val="16"/>
      </w:rPr>
      <w:t xml:space="preserve"> </w:t>
    </w:r>
    <w:r w:rsidRPr="00824EE0">
      <w:rPr>
        <w:iCs/>
        <w:sz w:val="16"/>
      </w:rPr>
      <w:fldChar w:fldCharType="begin"/>
    </w:r>
    <w:r w:rsidRPr="00824EE0">
      <w:rPr>
        <w:iCs/>
        <w:sz w:val="16"/>
      </w:rPr>
      <w:instrText xml:space="preserve"> PAGE </w:instrText>
    </w:r>
    <w:r w:rsidRPr="00824EE0">
      <w:rPr>
        <w:iCs/>
        <w:sz w:val="16"/>
      </w:rPr>
      <w:fldChar w:fldCharType="separate"/>
    </w:r>
    <w:r>
      <w:rPr>
        <w:iCs/>
        <w:noProof/>
        <w:sz w:val="16"/>
      </w:rPr>
      <w:t>4</w:t>
    </w:r>
    <w:r w:rsidRPr="00824EE0">
      <w:rPr>
        <w:iCs/>
        <w:sz w:val="16"/>
      </w:rPr>
      <w:fldChar w:fldCharType="end"/>
    </w:r>
    <w:r w:rsidRPr="00824EE0">
      <w:rPr>
        <w:iCs/>
        <w:sz w:val="16"/>
      </w:rPr>
      <w:t xml:space="preserve"> </w:t>
    </w:r>
    <w:r>
      <w:rPr>
        <w:iCs/>
        <w:sz w:val="16"/>
      </w:rPr>
      <w:t>of</w:t>
    </w:r>
    <w:r w:rsidRPr="00824EE0">
      <w:rPr>
        <w:iCs/>
        <w:sz w:val="16"/>
      </w:rPr>
      <w:t xml:space="preserve"> </w:t>
    </w:r>
    <w:r w:rsidRPr="00824EE0">
      <w:rPr>
        <w:iCs/>
        <w:sz w:val="16"/>
      </w:rPr>
      <w:fldChar w:fldCharType="begin"/>
    </w:r>
    <w:r w:rsidRPr="00824EE0">
      <w:rPr>
        <w:iCs/>
        <w:sz w:val="16"/>
      </w:rPr>
      <w:instrText xml:space="preserve"> NUMPAGES </w:instrText>
    </w:r>
    <w:r w:rsidRPr="00824EE0">
      <w:rPr>
        <w:iCs/>
        <w:sz w:val="16"/>
      </w:rPr>
      <w:fldChar w:fldCharType="separate"/>
    </w:r>
    <w:r>
      <w:rPr>
        <w:iCs/>
        <w:noProof/>
        <w:sz w:val="16"/>
      </w:rPr>
      <w:t>4</w:t>
    </w:r>
    <w:r w:rsidRPr="00824EE0">
      <w:rPr>
        <w:iCs/>
        <w:sz w:val="16"/>
      </w:rPr>
      <w:fldChar w:fldCharType="end"/>
    </w:r>
  </w:p>
  <w:p w:rsidR="007F6F54" w:rsidRDefault="007F6F54" w:rsidP="00B336D0">
    <w:pPr>
      <w:pStyle w:val="Footer"/>
      <w:jc w:val="center"/>
      <w:rPr>
        <w:rStyle w:val="PageNumber"/>
        <w:sz w:val="16"/>
      </w:rPr>
    </w:pPr>
    <w:r w:rsidRPr="00BF3533">
      <w:rPr>
        <w:iCs/>
        <w:sz w:val="16"/>
      </w:rPr>
      <w:t>Fondazione Accademia d’Arti e Mestieri dello Spettacolo Teatro alla Scala</w:t>
    </w:r>
  </w:p>
  <w:p w:rsidR="007F6F54" w:rsidRDefault="007F6F54" w:rsidP="00B336D0">
    <w:pPr>
      <w:pStyle w:val="Footer"/>
      <w:jc w:val="center"/>
      <w:rPr>
        <w:rStyle w:val="PageNumber"/>
        <w:sz w:val="16"/>
      </w:rPr>
    </w:pPr>
    <w:r>
      <w:rPr>
        <w:rStyle w:val="PageNumber"/>
        <w:sz w:val="16"/>
      </w:rPr>
      <w:t>Via Santa Marta, 18 – 20123 Milano – C.F. and P. IVA 03413630967 – Certified UNI EN ISO 9001:2008</w:t>
    </w:r>
  </w:p>
  <w:p w:rsidR="007F6F54" w:rsidRDefault="007F6F54" w:rsidP="00B336D0">
    <w:pPr>
      <w:pStyle w:val="Footer"/>
      <w:jc w:val="center"/>
      <w:rPr>
        <w:rStyle w:val="PageNumber"/>
        <w:sz w:val="16"/>
      </w:rPr>
    </w:pPr>
    <w:r>
      <w:rPr>
        <w:rStyle w:val="PageNumber"/>
        <w:sz w:val="16"/>
      </w:rPr>
      <w:t>Tel. (+39) 02-8545111 –  Fax (+39) 02-86460020 – E-mail: segreteria.didattica@accademialascala.it</w:t>
    </w:r>
  </w:p>
  <w:p w:rsidR="007F6F54" w:rsidRPr="00824EE0" w:rsidRDefault="007F6F54" w:rsidP="00B336D0">
    <w:pPr>
      <w:pStyle w:val="Footer"/>
      <w:jc w:val="center"/>
      <w:rPr>
        <w:sz w:val="16"/>
      </w:rPr>
    </w:pPr>
    <w:r>
      <w:rPr>
        <w:rStyle w:val="PageNumber"/>
        <w:sz w:val="16"/>
      </w:rPr>
      <w:t>www.accademialascala.it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54" w:rsidRDefault="007F6F54">
      <w:r>
        <w:separator/>
      </w:r>
    </w:p>
  </w:footnote>
  <w:footnote w:type="continuationSeparator" w:id="0">
    <w:p w:rsidR="007F6F54" w:rsidRDefault="007F6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54" w:rsidRDefault="007F6F54" w:rsidP="00B33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Logo-Accademia-singolo" style="width:114pt;height:53.25pt;visibility:visible">
          <v:imagedata r:id="rId1" o:title=""/>
        </v:shape>
      </w:pict>
    </w:r>
  </w:p>
  <w:p w:rsidR="007F6F54" w:rsidRDefault="007F6F54" w:rsidP="00B336D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28A74"/>
    <w:lvl w:ilvl="0">
      <w:numFmt w:val="decimal"/>
      <w:lvlText w:val="*"/>
      <w:lvlJc w:val="left"/>
      <w:rPr>
        <w:rFonts w:cs="Times New Roman"/>
      </w:rPr>
    </w:lvl>
  </w:abstractNum>
  <w:abstractNum w:abstractNumId="1">
    <w:nsid w:val="17B11F78"/>
    <w:multiLevelType w:val="hybridMultilevel"/>
    <w:tmpl w:val="258A9F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477ED5"/>
    <w:multiLevelType w:val="hybridMultilevel"/>
    <w:tmpl w:val="6DE69CC6"/>
    <w:lvl w:ilvl="0" w:tplc="23A0324E">
      <w:start w:val="1"/>
      <w:numFmt w:val="decimal"/>
      <w:lvlText w:val="%1."/>
      <w:lvlJc w:val="left"/>
      <w:pPr>
        <w:tabs>
          <w:tab w:val="num" w:pos="567"/>
        </w:tabs>
        <w:ind w:left="720" w:hanging="360"/>
      </w:pPr>
      <w:rPr>
        <w:rFonts w:cs="Times New Roman" w:hint="default"/>
      </w:rPr>
    </w:lvl>
    <w:lvl w:ilvl="1" w:tplc="88942ADC">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8946110"/>
    <w:multiLevelType w:val="hybridMultilevel"/>
    <w:tmpl w:val="FEBABBAA"/>
    <w:lvl w:ilvl="0" w:tplc="990CDD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D95A15"/>
    <w:multiLevelType w:val="hybridMultilevel"/>
    <w:tmpl w:val="38BC16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6313545"/>
    <w:multiLevelType w:val="hybridMultilevel"/>
    <w:tmpl w:val="9A4014C4"/>
    <w:lvl w:ilvl="0" w:tplc="39D86538">
      <w:start w:val="1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B5B46B9"/>
    <w:multiLevelType w:val="hybridMultilevel"/>
    <w:tmpl w:val="E5408B28"/>
    <w:lvl w:ilvl="0" w:tplc="1A18678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40E36"/>
    <w:multiLevelType w:val="hybridMultilevel"/>
    <w:tmpl w:val="A11C34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1431F06"/>
    <w:multiLevelType w:val="hybridMultilevel"/>
    <w:tmpl w:val="0ABE5FA2"/>
    <w:lvl w:ilvl="0" w:tplc="88942ADC">
      <w:numFmt w:val="bullet"/>
      <w:lvlText w:val="-"/>
      <w:lvlJc w:val="left"/>
      <w:pPr>
        <w:tabs>
          <w:tab w:val="num" w:pos="720"/>
        </w:tabs>
        <w:ind w:left="720" w:hanging="360"/>
      </w:pPr>
      <w:rPr>
        <w:rFonts w:ascii="Times New Roman" w:eastAsia="Times New Roman" w:hAnsi="Times New Roman" w:hint="default"/>
      </w:rPr>
    </w:lvl>
    <w:lvl w:ilvl="1" w:tplc="FF506090">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EC55255"/>
    <w:multiLevelType w:val="hybridMultilevel"/>
    <w:tmpl w:val="7896830A"/>
    <w:lvl w:ilvl="0" w:tplc="990CDDF0">
      <w:start w:val="1"/>
      <w:numFmt w:val="bullet"/>
      <w:lvlText w:val=""/>
      <w:lvlJc w:val="left"/>
      <w:pPr>
        <w:ind w:left="-351" w:hanging="360"/>
      </w:pPr>
      <w:rPr>
        <w:rFonts w:ascii="Symbol" w:hAnsi="Symbol" w:hint="default"/>
        <w:color w:val="auto"/>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num w:numId="1">
    <w:abstractNumId w:val="2"/>
  </w:num>
  <w:num w:numId="2">
    <w:abstractNumId w:val="1"/>
  </w:num>
  <w:num w:numId="3">
    <w:abstractNumId w:val="4"/>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6D0"/>
    <w:rsid w:val="00001FD3"/>
    <w:rsid w:val="00005218"/>
    <w:rsid w:val="00036B5F"/>
    <w:rsid w:val="00036EF3"/>
    <w:rsid w:val="00036FF8"/>
    <w:rsid w:val="000A76A6"/>
    <w:rsid w:val="000C6C1A"/>
    <w:rsid w:val="00102BFC"/>
    <w:rsid w:val="00104859"/>
    <w:rsid w:val="00107D5A"/>
    <w:rsid w:val="00114B0C"/>
    <w:rsid w:val="00115B25"/>
    <w:rsid w:val="001374D2"/>
    <w:rsid w:val="00140909"/>
    <w:rsid w:val="001437C0"/>
    <w:rsid w:val="001528A6"/>
    <w:rsid w:val="00173AFB"/>
    <w:rsid w:val="001779D7"/>
    <w:rsid w:val="001915C5"/>
    <w:rsid w:val="001C5DDB"/>
    <w:rsid w:val="001D0491"/>
    <w:rsid w:val="001D5446"/>
    <w:rsid w:val="00212590"/>
    <w:rsid w:val="00231000"/>
    <w:rsid w:val="002C3739"/>
    <w:rsid w:val="002E0E9B"/>
    <w:rsid w:val="002E41C9"/>
    <w:rsid w:val="0032520F"/>
    <w:rsid w:val="003358DA"/>
    <w:rsid w:val="00341076"/>
    <w:rsid w:val="00371AA5"/>
    <w:rsid w:val="003823FE"/>
    <w:rsid w:val="003946D7"/>
    <w:rsid w:val="003F75B6"/>
    <w:rsid w:val="0041397F"/>
    <w:rsid w:val="004141CC"/>
    <w:rsid w:val="00443068"/>
    <w:rsid w:val="00471A31"/>
    <w:rsid w:val="00477446"/>
    <w:rsid w:val="004B5EAD"/>
    <w:rsid w:val="004C0503"/>
    <w:rsid w:val="004E428D"/>
    <w:rsid w:val="004E517A"/>
    <w:rsid w:val="00515F74"/>
    <w:rsid w:val="00543CB8"/>
    <w:rsid w:val="00553843"/>
    <w:rsid w:val="005A17B5"/>
    <w:rsid w:val="005C173F"/>
    <w:rsid w:val="005D32D0"/>
    <w:rsid w:val="006075A4"/>
    <w:rsid w:val="00646EE9"/>
    <w:rsid w:val="00652C5B"/>
    <w:rsid w:val="00663D62"/>
    <w:rsid w:val="006A08BE"/>
    <w:rsid w:val="006A186B"/>
    <w:rsid w:val="006A320E"/>
    <w:rsid w:val="006C0094"/>
    <w:rsid w:val="006D05EE"/>
    <w:rsid w:val="006F2F3A"/>
    <w:rsid w:val="00701D08"/>
    <w:rsid w:val="007161F4"/>
    <w:rsid w:val="00721FB7"/>
    <w:rsid w:val="0074717E"/>
    <w:rsid w:val="0077750D"/>
    <w:rsid w:val="0079286F"/>
    <w:rsid w:val="007A4024"/>
    <w:rsid w:val="007C1BC5"/>
    <w:rsid w:val="007E1527"/>
    <w:rsid w:val="007E7D0A"/>
    <w:rsid w:val="007F6F54"/>
    <w:rsid w:val="00824EE0"/>
    <w:rsid w:val="00865DE5"/>
    <w:rsid w:val="00867E32"/>
    <w:rsid w:val="00876D5D"/>
    <w:rsid w:val="008958AB"/>
    <w:rsid w:val="00896B06"/>
    <w:rsid w:val="008D008B"/>
    <w:rsid w:val="008E1A6F"/>
    <w:rsid w:val="008F5A32"/>
    <w:rsid w:val="00907A53"/>
    <w:rsid w:val="00912925"/>
    <w:rsid w:val="00917BC4"/>
    <w:rsid w:val="00920956"/>
    <w:rsid w:val="009235B9"/>
    <w:rsid w:val="00932B2E"/>
    <w:rsid w:val="0097168D"/>
    <w:rsid w:val="00984BDD"/>
    <w:rsid w:val="009A4EC1"/>
    <w:rsid w:val="009A7747"/>
    <w:rsid w:val="009B499E"/>
    <w:rsid w:val="009C15A7"/>
    <w:rsid w:val="009C421F"/>
    <w:rsid w:val="009C738A"/>
    <w:rsid w:val="009F1E59"/>
    <w:rsid w:val="00A25EC1"/>
    <w:rsid w:val="00A66A68"/>
    <w:rsid w:val="00A711E6"/>
    <w:rsid w:val="00A72288"/>
    <w:rsid w:val="00A87888"/>
    <w:rsid w:val="00A90091"/>
    <w:rsid w:val="00AA63E2"/>
    <w:rsid w:val="00AE47B5"/>
    <w:rsid w:val="00AF1B14"/>
    <w:rsid w:val="00B0161D"/>
    <w:rsid w:val="00B16DBE"/>
    <w:rsid w:val="00B336D0"/>
    <w:rsid w:val="00B4533F"/>
    <w:rsid w:val="00B5100E"/>
    <w:rsid w:val="00B61A5C"/>
    <w:rsid w:val="00B71C3F"/>
    <w:rsid w:val="00B73240"/>
    <w:rsid w:val="00BA417A"/>
    <w:rsid w:val="00BB2F45"/>
    <w:rsid w:val="00BC1035"/>
    <w:rsid w:val="00BD00D4"/>
    <w:rsid w:val="00BD340C"/>
    <w:rsid w:val="00BE4F69"/>
    <w:rsid w:val="00BF0FEA"/>
    <w:rsid w:val="00BF3533"/>
    <w:rsid w:val="00CA68CE"/>
    <w:rsid w:val="00CB3AFA"/>
    <w:rsid w:val="00CB791C"/>
    <w:rsid w:val="00CD286B"/>
    <w:rsid w:val="00CE5788"/>
    <w:rsid w:val="00CF280C"/>
    <w:rsid w:val="00D24E88"/>
    <w:rsid w:val="00D37A9E"/>
    <w:rsid w:val="00D87687"/>
    <w:rsid w:val="00D94D10"/>
    <w:rsid w:val="00DB45F4"/>
    <w:rsid w:val="00DC4AC0"/>
    <w:rsid w:val="00DE4D1F"/>
    <w:rsid w:val="00DE6FB8"/>
    <w:rsid w:val="00E132E8"/>
    <w:rsid w:val="00E1741D"/>
    <w:rsid w:val="00E2771D"/>
    <w:rsid w:val="00E4113B"/>
    <w:rsid w:val="00E54FD7"/>
    <w:rsid w:val="00E7554C"/>
    <w:rsid w:val="00EA1FC5"/>
    <w:rsid w:val="00EF05F8"/>
    <w:rsid w:val="00EF4A55"/>
    <w:rsid w:val="00EF7A91"/>
    <w:rsid w:val="00F02075"/>
    <w:rsid w:val="00F14C24"/>
    <w:rsid w:val="00F21A92"/>
    <w:rsid w:val="00F61ABE"/>
    <w:rsid w:val="00F80E9D"/>
    <w:rsid w:val="00FC11F6"/>
    <w:rsid w:val="00FD13E9"/>
    <w:rsid w:val="00FD59C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D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deltesto21">
    <w:name w:val="Corpo del testo 21"/>
    <w:basedOn w:val="Normal"/>
    <w:uiPriority w:val="99"/>
    <w:rsid w:val="00B336D0"/>
    <w:pPr>
      <w:tabs>
        <w:tab w:val="left" w:pos="1304"/>
        <w:tab w:val="left" w:pos="5160"/>
      </w:tabs>
      <w:ind w:left="284"/>
      <w:jc w:val="both"/>
    </w:pPr>
    <w:rPr>
      <w:sz w:val="22"/>
    </w:rPr>
  </w:style>
  <w:style w:type="paragraph" w:styleId="BodyTextIndent">
    <w:name w:val="Body Text Indent"/>
    <w:basedOn w:val="Normal"/>
    <w:link w:val="BodyTextIndentChar"/>
    <w:uiPriority w:val="99"/>
    <w:rsid w:val="00B336D0"/>
    <w:pPr>
      <w:tabs>
        <w:tab w:val="left" w:pos="1304"/>
        <w:tab w:val="left" w:pos="1843"/>
        <w:tab w:val="left" w:pos="5160"/>
      </w:tabs>
      <w:ind w:left="426" w:hanging="142"/>
      <w:jc w:val="both"/>
    </w:pPr>
    <w:rPr>
      <w:color w:val="000080"/>
      <w:sz w:val="22"/>
    </w:rPr>
  </w:style>
  <w:style w:type="character" w:customStyle="1" w:styleId="BodyTextIndentChar">
    <w:name w:val="Body Text Indent Char"/>
    <w:basedOn w:val="DefaultParagraphFont"/>
    <w:link w:val="BodyTextIndent"/>
    <w:uiPriority w:val="99"/>
    <w:semiHidden/>
    <w:locked/>
    <w:rsid w:val="00AA63E2"/>
    <w:rPr>
      <w:rFonts w:cs="Times New Roman"/>
      <w:sz w:val="20"/>
      <w:szCs w:val="20"/>
    </w:rPr>
  </w:style>
  <w:style w:type="paragraph" w:styleId="BodyTextIndent3">
    <w:name w:val="Body Text Indent 3"/>
    <w:basedOn w:val="Normal"/>
    <w:link w:val="BodyTextIndent3Char"/>
    <w:uiPriority w:val="99"/>
    <w:rsid w:val="00B336D0"/>
    <w:pPr>
      <w:tabs>
        <w:tab w:val="left" w:pos="1304"/>
        <w:tab w:val="left" w:pos="5160"/>
      </w:tabs>
      <w:ind w:left="284"/>
      <w:jc w:val="both"/>
    </w:pPr>
  </w:style>
  <w:style w:type="character" w:customStyle="1" w:styleId="BodyTextIndent3Char">
    <w:name w:val="Body Text Indent 3 Char"/>
    <w:basedOn w:val="DefaultParagraphFont"/>
    <w:link w:val="BodyTextIndent3"/>
    <w:uiPriority w:val="99"/>
    <w:semiHidden/>
    <w:locked/>
    <w:rsid w:val="00AA63E2"/>
    <w:rPr>
      <w:rFonts w:cs="Times New Roman"/>
      <w:sz w:val="16"/>
      <w:szCs w:val="16"/>
    </w:rPr>
  </w:style>
  <w:style w:type="character" w:styleId="Hyperlink">
    <w:name w:val="Hyperlink"/>
    <w:basedOn w:val="DefaultParagraphFont"/>
    <w:uiPriority w:val="99"/>
    <w:rsid w:val="00B336D0"/>
    <w:rPr>
      <w:rFonts w:cs="Times New Roman"/>
      <w:color w:val="0000FF"/>
      <w:u w:val="single"/>
    </w:rPr>
  </w:style>
  <w:style w:type="paragraph" w:styleId="Caption">
    <w:name w:val="caption"/>
    <w:basedOn w:val="Normal"/>
    <w:next w:val="Normal"/>
    <w:uiPriority w:val="99"/>
    <w:qFormat/>
    <w:rsid w:val="00B336D0"/>
    <w:pPr>
      <w:tabs>
        <w:tab w:val="left" w:pos="1304"/>
        <w:tab w:val="left" w:pos="5160"/>
      </w:tabs>
      <w:jc w:val="center"/>
    </w:pPr>
    <w:rPr>
      <w:b/>
      <w:bCs/>
      <w:sz w:val="24"/>
    </w:rPr>
  </w:style>
  <w:style w:type="paragraph" w:styleId="BodyText">
    <w:name w:val="Body Text"/>
    <w:basedOn w:val="Normal"/>
    <w:link w:val="BodyTextChar"/>
    <w:uiPriority w:val="99"/>
    <w:rsid w:val="00B336D0"/>
    <w:pPr>
      <w:spacing w:after="120"/>
    </w:pPr>
  </w:style>
  <w:style w:type="character" w:customStyle="1" w:styleId="BodyTextChar">
    <w:name w:val="Body Text Char"/>
    <w:basedOn w:val="DefaultParagraphFont"/>
    <w:link w:val="BodyText"/>
    <w:uiPriority w:val="99"/>
    <w:semiHidden/>
    <w:locked/>
    <w:rsid w:val="00AA63E2"/>
    <w:rPr>
      <w:rFonts w:cs="Times New Roman"/>
      <w:sz w:val="20"/>
      <w:szCs w:val="20"/>
    </w:rPr>
  </w:style>
  <w:style w:type="paragraph" w:styleId="Header">
    <w:name w:val="header"/>
    <w:basedOn w:val="Normal"/>
    <w:link w:val="HeaderChar"/>
    <w:uiPriority w:val="99"/>
    <w:rsid w:val="00B336D0"/>
    <w:pPr>
      <w:tabs>
        <w:tab w:val="center" w:pos="4819"/>
        <w:tab w:val="right" w:pos="9638"/>
      </w:tabs>
    </w:pPr>
  </w:style>
  <w:style w:type="character" w:customStyle="1" w:styleId="HeaderChar">
    <w:name w:val="Header Char"/>
    <w:basedOn w:val="DefaultParagraphFont"/>
    <w:link w:val="Header"/>
    <w:uiPriority w:val="99"/>
    <w:semiHidden/>
    <w:locked/>
    <w:rsid w:val="00AA63E2"/>
    <w:rPr>
      <w:rFonts w:cs="Times New Roman"/>
      <w:sz w:val="20"/>
      <w:szCs w:val="20"/>
    </w:rPr>
  </w:style>
  <w:style w:type="paragraph" w:styleId="Footer">
    <w:name w:val="footer"/>
    <w:basedOn w:val="Normal"/>
    <w:link w:val="FooterChar"/>
    <w:uiPriority w:val="99"/>
    <w:rsid w:val="00B336D0"/>
    <w:pPr>
      <w:tabs>
        <w:tab w:val="center" w:pos="4819"/>
        <w:tab w:val="right" w:pos="9638"/>
      </w:tabs>
    </w:pPr>
  </w:style>
  <w:style w:type="character" w:customStyle="1" w:styleId="FooterChar">
    <w:name w:val="Footer Char"/>
    <w:basedOn w:val="DefaultParagraphFont"/>
    <w:link w:val="Footer"/>
    <w:uiPriority w:val="99"/>
    <w:semiHidden/>
    <w:locked/>
    <w:rsid w:val="00AA63E2"/>
    <w:rPr>
      <w:rFonts w:cs="Times New Roman"/>
      <w:sz w:val="20"/>
      <w:szCs w:val="20"/>
    </w:rPr>
  </w:style>
  <w:style w:type="character" w:styleId="PageNumber">
    <w:name w:val="page number"/>
    <w:basedOn w:val="DefaultParagraphFont"/>
    <w:uiPriority w:val="99"/>
    <w:rsid w:val="00B336D0"/>
    <w:rPr>
      <w:rFonts w:cs="Times New Roman"/>
    </w:rPr>
  </w:style>
  <w:style w:type="paragraph" w:styleId="BlockText">
    <w:name w:val="Block Text"/>
    <w:basedOn w:val="Normal"/>
    <w:uiPriority w:val="99"/>
    <w:rsid w:val="00B336D0"/>
    <w:pPr>
      <w:numPr>
        <w:ilvl w:val="12"/>
      </w:numPr>
      <w:tabs>
        <w:tab w:val="left" w:pos="1304"/>
        <w:tab w:val="left" w:pos="4200"/>
        <w:tab w:val="left" w:pos="5160"/>
        <w:tab w:val="left" w:pos="8640"/>
      </w:tabs>
      <w:ind w:left="283" w:right="-15" w:hanging="283"/>
      <w:jc w:val="both"/>
    </w:pPr>
    <w:rPr>
      <w:szCs w:val="24"/>
    </w:rPr>
  </w:style>
  <w:style w:type="paragraph" w:styleId="BalloonText">
    <w:name w:val="Balloon Text"/>
    <w:basedOn w:val="Normal"/>
    <w:link w:val="BalloonTextChar"/>
    <w:uiPriority w:val="99"/>
    <w:rsid w:val="0079286F"/>
    <w:rPr>
      <w:rFonts w:ascii="Tahoma" w:hAnsi="Tahoma" w:cs="Tahoma"/>
      <w:sz w:val="16"/>
      <w:szCs w:val="16"/>
    </w:rPr>
  </w:style>
  <w:style w:type="character" w:customStyle="1" w:styleId="BalloonTextChar">
    <w:name w:val="Balloon Text Char"/>
    <w:basedOn w:val="DefaultParagraphFont"/>
    <w:link w:val="BalloonText"/>
    <w:uiPriority w:val="99"/>
    <w:locked/>
    <w:rsid w:val="0079286F"/>
    <w:rPr>
      <w:rFonts w:ascii="Tahoma" w:hAnsi="Tahoma" w:cs="Tahoma"/>
      <w:sz w:val="16"/>
      <w:szCs w:val="16"/>
    </w:rPr>
  </w:style>
  <w:style w:type="paragraph" w:styleId="ListParagraph">
    <w:name w:val="List Paragraph"/>
    <w:basedOn w:val="Normal"/>
    <w:uiPriority w:val="99"/>
    <w:qFormat/>
    <w:rsid w:val="002C3739"/>
    <w:pPr>
      <w:ind w:left="720"/>
      <w:contextualSpacing/>
    </w:pPr>
  </w:style>
  <w:style w:type="character" w:styleId="Emphasis">
    <w:name w:val="Emphasis"/>
    <w:basedOn w:val="DefaultParagraphFont"/>
    <w:uiPriority w:val="99"/>
    <w:qFormat/>
    <w:rsid w:val="006D05EE"/>
    <w:rPr>
      <w:rFonts w:cs="Times New Roman"/>
      <w:i/>
      <w:iCs/>
    </w:rPr>
  </w:style>
  <w:style w:type="character" w:styleId="Strong">
    <w:name w:val="Strong"/>
    <w:basedOn w:val="DefaultParagraphFont"/>
    <w:uiPriority w:val="99"/>
    <w:qFormat/>
    <w:rsid w:val="006D05EE"/>
    <w:rPr>
      <w:rFonts w:cs="Times New Roman"/>
      <w:b/>
      <w:bCs/>
    </w:rPr>
  </w:style>
  <w:style w:type="character" w:styleId="FollowedHyperlink">
    <w:name w:val="FollowedHyperlink"/>
    <w:basedOn w:val="DefaultParagraphFont"/>
    <w:uiPriority w:val="99"/>
    <w:rsid w:val="001C5DD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usica@accademialascal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aptracker.com/applications/teatro-alla-scala-academy-20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sica@accademialascal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didattica@accademialascala.it" TargetMode="External"/><Relationship Id="rId4" Type="http://schemas.openxmlformats.org/officeDocument/2006/relationships/webSettings" Target="webSettings.xml"/><Relationship Id="rId9" Type="http://schemas.openxmlformats.org/officeDocument/2006/relationships/hyperlink" Target="mailto:musica@accademialascal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1917</Words>
  <Characters>10930</Characters>
  <Application>Microsoft Office Outlook</Application>
  <DocSecurity>0</DocSecurity>
  <Lines>0</Lines>
  <Paragraphs>0</Paragraphs>
  <ScaleCrop>false</ScaleCrop>
  <Company>Accademia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l’ammissione all’</dc:title>
  <dc:subject/>
  <dc:creator>cavani</dc:creator>
  <cp:keywords/>
  <dc:description/>
  <cp:lastModifiedBy>cavani</cp:lastModifiedBy>
  <cp:revision>3</cp:revision>
  <cp:lastPrinted>2014-12-11T09:10:00Z</cp:lastPrinted>
  <dcterms:created xsi:type="dcterms:W3CDTF">2014-12-11T11:01:00Z</dcterms:created>
  <dcterms:modified xsi:type="dcterms:W3CDTF">2014-12-11T11:02:00Z</dcterms:modified>
</cp:coreProperties>
</file>